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E51EF2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3F0F54">
        <w:rPr>
          <w:sz w:val="28"/>
          <w:szCs w:val="28"/>
          <w:u w:val="single"/>
        </w:rPr>
        <w:t>2</w:t>
      </w:r>
      <w:r w:rsidR="000B335E">
        <w:rPr>
          <w:sz w:val="28"/>
          <w:szCs w:val="28"/>
          <w:u w:val="single"/>
        </w:rPr>
        <w:t>5 июля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2E75DB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0B335E">
        <w:rPr>
          <w:sz w:val="28"/>
          <w:szCs w:val="28"/>
          <w:u w:val="single"/>
        </w:rPr>
        <w:t>5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3F0F54">
        <w:rPr>
          <w:b/>
          <w:sz w:val="28"/>
          <w:szCs w:val="28"/>
        </w:rPr>
        <w:t>13 ию</w:t>
      </w:r>
      <w:r w:rsidR="009E1323">
        <w:rPr>
          <w:b/>
          <w:sz w:val="28"/>
          <w:szCs w:val="28"/>
        </w:rPr>
        <w:t>л</w:t>
      </w:r>
      <w:r w:rsidR="003F0F54">
        <w:rPr>
          <w:b/>
          <w:sz w:val="28"/>
          <w:szCs w:val="28"/>
        </w:rPr>
        <w:t>я</w:t>
      </w:r>
      <w:r w:rsidR="0065129A">
        <w:rPr>
          <w:b/>
          <w:sz w:val="28"/>
          <w:szCs w:val="28"/>
        </w:rPr>
        <w:t xml:space="preserve"> 202</w:t>
      </w:r>
      <w:r w:rsidR="0042246B">
        <w:rPr>
          <w:b/>
          <w:sz w:val="28"/>
          <w:szCs w:val="28"/>
        </w:rPr>
        <w:t>3</w:t>
      </w:r>
      <w:r w:rsidR="0065129A">
        <w:rPr>
          <w:b/>
          <w:sz w:val="28"/>
          <w:szCs w:val="28"/>
        </w:rPr>
        <w:t xml:space="preserve"> года </w:t>
      </w:r>
    </w:p>
    <w:p w:rsidR="003C6C9D" w:rsidRPr="009E1323" w:rsidRDefault="003B1E6D" w:rsidP="003C6C9D">
      <w:pPr>
        <w:jc w:val="center"/>
        <w:rPr>
          <w:b/>
          <w:sz w:val="28"/>
          <w:szCs w:val="28"/>
        </w:rPr>
      </w:pPr>
      <w:r w:rsidRPr="009E1323">
        <w:rPr>
          <w:b/>
          <w:sz w:val="28"/>
          <w:szCs w:val="28"/>
        </w:rPr>
        <w:t>в</w:t>
      </w:r>
      <w:r w:rsidR="009E1323" w:rsidRPr="009E1323">
        <w:rPr>
          <w:b/>
          <w:sz w:val="28"/>
          <w:szCs w:val="28"/>
        </w:rPr>
        <w:t xml:space="preserve"> </w:t>
      </w:r>
      <w:r w:rsidR="009E1323" w:rsidRPr="009E1323">
        <w:rPr>
          <w:b/>
          <w:sz w:val="28"/>
          <w:szCs w:val="28"/>
        </w:rPr>
        <w:t>МБОУ  «Русско-</w:t>
      </w:r>
      <w:proofErr w:type="spellStart"/>
      <w:r w:rsidR="009E1323" w:rsidRPr="009E1323">
        <w:rPr>
          <w:b/>
          <w:sz w:val="28"/>
          <w:szCs w:val="28"/>
        </w:rPr>
        <w:t>Акташская</w:t>
      </w:r>
      <w:proofErr w:type="spellEnd"/>
      <w:r w:rsidR="009E1323" w:rsidRPr="009E1323">
        <w:rPr>
          <w:b/>
          <w:sz w:val="28"/>
          <w:szCs w:val="28"/>
        </w:rPr>
        <w:t xml:space="preserve"> средняя общеобразовательная школа» Альметьевского муниципального района Республики Татарстан</w:t>
      </w:r>
      <w:r w:rsidRPr="009E1323">
        <w:rPr>
          <w:b/>
          <w:sz w:val="28"/>
          <w:szCs w:val="28"/>
        </w:rPr>
        <w:t>.</w:t>
      </w:r>
      <w:r w:rsidR="00A02E01" w:rsidRPr="009E1323">
        <w:rPr>
          <w:b/>
          <w:sz w:val="28"/>
          <w:szCs w:val="28"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E87B59" w:rsidRDefault="003C6C9D" w:rsidP="00083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0B335E">
        <w:rPr>
          <w:color w:val="000000"/>
          <w:sz w:val="28"/>
          <w:szCs w:val="28"/>
        </w:rPr>
        <w:t>9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A02E01">
        <w:rPr>
          <w:color w:val="000000"/>
          <w:sz w:val="28"/>
          <w:szCs w:val="28"/>
        </w:rPr>
        <w:t>3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0B335E">
        <w:rPr>
          <w:sz w:val="28"/>
          <w:szCs w:val="28"/>
        </w:rPr>
        <w:t>05.06</w:t>
      </w:r>
      <w:r w:rsidR="00A02E01">
        <w:rPr>
          <w:sz w:val="28"/>
          <w:szCs w:val="28"/>
        </w:rPr>
        <w:t>.2023</w:t>
      </w:r>
      <w:r w:rsidR="005E4AAB" w:rsidRPr="005E4AAB">
        <w:rPr>
          <w:sz w:val="28"/>
          <w:szCs w:val="28"/>
        </w:rPr>
        <w:t>г. №</w:t>
      </w:r>
      <w:r w:rsidR="000B335E">
        <w:rPr>
          <w:sz w:val="28"/>
          <w:szCs w:val="28"/>
        </w:rPr>
        <w:t xml:space="preserve"> 17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63350C">
        <w:rPr>
          <w:sz w:val="28"/>
          <w:szCs w:val="28"/>
        </w:rPr>
        <w:t>«</w:t>
      </w:r>
      <w:r w:rsidR="0063350C" w:rsidRPr="0063350C">
        <w:rPr>
          <w:sz w:val="28"/>
          <w:szCs w:val="28"/>
        </w:rPr>
        <w:t xml:space="preserve"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</w:t>
      </w:r>
      <w:r w:rsidR="000B335E" w:rsidRPr="000B335E">
        <w:rPr>
          <w:sz w:val="28"/>
          <w:szCs w:val="28"/>
        </w:rPr>
        <w:t>МБОУ  «Русско-</w:t>
      </w:r>
      <w:proofErr w:type="spellStart"/>
      <w:r w:rsidR="000B335E" w:rsidRPr="000B335E">
        <w:rPr>
          <w:sz w:val="28"/>
          <w:szCs w:val="28"/>
        </w:rPr>
        <w:t>Акташская</w:t>
      </w:r>
      <w:proofErr w:type="spellEnd"/>
      <w:r w:rsidR="000B335E" w:rsidRPr="000B335E">
        <w:rPr>
          <w:sz w:val="28"/>
          <w:szCs w:val="28"/>
        </w:rPr>
        <w:t xml:space="preserve"> средняя общеобразовательная школа» Альметьевского муниципального района Республики Татарстан» за период 2020-2022г.г. и</w:t>
      </w:r>
      <w:proofErr w:type="gramEnd"/>
      <w:r w:rsidR="000B335E" w:rsidRPr="000B335E">
        <w:rPr>
          <w:sz w:val="28"/>
          <w:szCs w:val="28"/>
        </w:rPr>
        <w:t xml:space="preserve"> текущий 2023 год</w:t>
      </w:r>
      <w:r w:rsidRPr="000B335E">
        <w:rPr>
          <w:sz w:val="28"/>
          <w:szCs w:val="28"/>
        </w:rPr>
        <w:t>.</w:t>
      </w:r>
    </w:p>
    <w:p w:rsidR="0065129A" w:rsidRDefault="00017038" w:rsidP="00083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50C">
        <w:rPr>
          <w:sz w:val="28"/>
          <w:szCs w:val="28"/>
        </w:rPr>
        <w:t xml:space="preserve">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E87B59">
        <w:rPr>
          <w:sz w:val="28"/>
          <w:szCs w:val="28"/>
        </w:rPr>
        <w:t xml:space="preserve">бюджетному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 w:rsidR="00A02E01">
        <w:rPr>
          <w:sz w:val="28"/>
          <w:szCs w:val="28"/>
        </w:rPr>
        <w:t xml:space="preserve">; правомерности и эффективности осуществления закупок в муниципальных нуждах; </w:t>
      </w:r>
      <w:r w:rsidR="000B335E">
        <w:rPr>
          <w:sz w:val="28"/>
          <w:szCs w:val="28"/>
        </w:rPr>
        <w:t xml:space="preserve">исполнение контрактов по организации горячего питания; </w:t>
      </w:r>
      <w:r w:rsidR="00A02E01">
        <w:rPr>
          <w:sz w:val="28"/>
          <w:szCs w:val="28"/>
        </w:rPr>
        <w:t>правомерности использования внебюджетных средств</w:t>
      </w:r>
      <w:r>
        <w:rPr>
          <w:sz w:val="28"/>
          <w:szCs w:val="28"/>
        </w:rPr>
        <w:t>.</w:t>
      </w:r>
    </w:p>
    <w:p w:rsidR="00577BF9" w:rsidRPr="00A93A03" w:rsidRDefault="00577BF9" w:rsidP="00083BF0">
      <w:pPr>
        <w:jc w:val="both"/>
        <w:rPr>
          <w:sz w:val="28"/>
          <w:szCs w:val="28"/>
        </w:rPr>
      </w:pPr>
    </w:p>
    <w:p w:rsidR="0065129A" w:rsidRDefault="0065129A" w:rsidP="00083BF0">
      <w:pPr>
        <w:pStyle w:val="a7"/>
        <w:ind w:left="0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6A60E5" w:rsidRDefault="00B34DAB" w:rsidP="00083BF0">
      <w:pPr>
        <w:pStyle w:val="a7"/>
        <w:ind w:left="0" w:firstLine="709"/>
        <w:jc w:val="both"/>
        <w:rPr>
          <w:sz w:val="28"/>
          <w:szCs w:val="28"/>
        </w:rPr>
      </w:pPr>
      <w:r w:rsidRPr="00F87828">
        <w:rPr>
          <w:sz w:val="28"/>
          <w:szCs w:val="28"/>
        </w:rPr>
        <w:t>Субсидия на содержание Учреждения в 20</w:t>
      </w:r>
      <w:r w:rsidR="00A02E01">
        <w:rPr>
          <w:sz w:val="28"/>
          <w:szCs w:val="28"/>
        </w:rPr>
        <w:t>20</w:t>
      </w:r>
      <w:r w:rsidRPr="00F87828">
        <w:rPr>
          <w:sz w:val="28"/>
          <w:szCs w:val="28"/>
        </w:rPr>
        <w:t>-202</w:t>
      </w:r>
      <w:r w:rsidR="00A02E01">
        <w:rPr>
          <w:sz w:val="28"/>
          <w:szCs w:val="28"/>
        </w:rPr>
        <w:t>2</w:t>
      </w:r>
      <w:r w:rsidRPr="00F87828">
        <w:rPr>
          <w:sz w:val="28"/>
          <w:szCs w:val="28"/>
        </w:rPr>
        <w:t xml:space="preserve"> годах выделялась из местного бюджета в соответствии с муниципальным заданием</w:t>
      </w:r>
      <w:r w:rsidR="00E87B59">
        <w:rPr>
          <w:sz w:val="28"/>
          <w:szCs w:val="28"/>
        </w:rPr>
        <w:t xml:space="preserve">, </w:t>
      </w:r>
      <w:r w:rsidR="00E87B59" w:rsidRPr="00F87828">
        <w:rPr>
          <w:sz w:val="28"/>
          <w:szCs w:val="28"/>
        </w:rPr>
        <w:t>утвержденной Учредителем</w:t>
      </w:r>
      <w:r w:rsidRPr="00F87828">
        <w:rPr>
          <w:sz w:val="28"/>
          <w:szCs w:val="28"/>
        </w:rPr>
        <w:t xml:space="preserve"> и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(далее – Соглашение).</w:t>
      </w:r>
      <w:r w:rsidR="006A60E5">
        <w:rPr>
          <w:sz w:val="28"/>
          <w:szCs w:val="28"/>
        </w:rPr>
        <w:t xml:space="preserve"> На содержание Учреждения из местного бюджета района профинансировано: в </w:t>
      </w:r>
      <w:r w:rsidR="003F0F54">
        <w:rPr>
          <w:sz w:val="28"/>
          <w:szCs w:val="28"/>
        </w:rPr>
        <w:t>20</w:t>
      </w:r>
      <w:r w:rsidR="000B335E">
        <w:rPr>
          <w:sz w:val="28"/>
          <w:szCs w:val="28"/>
        </w:rPr>
        <w:t>20</w:t>
      </w:r>
      <w:r w:rsidR="003F0F54">
        <w:rPr>
          <w:sz w:val="28"/>
          <w:szCs w:val="28"/>
        </w:rPr>
        <w:t xml:space="preserve"> году в сумме </w:t>
      </w:r>
      <w:r w:rsidR="000B335E">
        <w:rPr>
          <w:sz w:val="28"/>
          <w:szCs w:val="28"/>
        </w:rPr>
        <w:t xml:space="preserve">30 589,5 </w:t>
      </w:r>
      <w:proofErr w:type="spellStart"/>
      <w:r w:rsidR="003F0F54">
        <w:rPr>
          <w:sz w:val="28"/>
          <w:szCs w:val="28"/>
        </w:rPr>
        <w:t>тыс</w:t>
      </w:r>
      <w:proofErr w:type="gramStart"/>
      <w:r w:rsidR="003F0F54">
        <w:rPr>
          <w:sz w:val="28"/>
          <w:szCs w:val="28"/>
        </w:rPr>
        <w:t>.р</w:t>
      </w:r>
      <w:proofErr w:type="gramEnd"/>
      <w:r w:rsidR="003F0F54">
        <w:rPr>
          <w:sz w:val="28"/>
          <w:szCs w:val="28"/>
        </w:rPr>
        <w:t>уб</w:t>
      </w:r>
      <w:proofErr w:type="spellEnd"/>
      <w:r w:rsidR="003F0F54">
        <w:rPr>
          <w:sz w:val="28"/>
          <w:szCs w:val="28"/>
        </w:rPr>
        <w:t xml:space="preserve">., в </w:t>
      </w:r>
      <w:r w:rsidR="006A60E5">
        <w:rPr>
          <w:sz w:val="28"/>
          <w:szCs w:val="28"/>
        </w:rPr>
        <w:t>20</w:t>
      </w:r>
      <w:r w:rsidR="000B335E">
        <w:rPr>
          <w:sz w:val="28"/>
          <w:szCs w:val="28"/>
        </w:rPr>
        <w:t>21</w:t>
      </w:r>
      <w:r w:rsidR="006A60E5">
        <w:rPr>
          <w:sz w:val="28"/>
          <w:szCs w:val="28"/>
        </w:rPr>
        <w:t xml:space="preserve"> году в сумме </w:t>
      </w:r>
      <w:r w:rsidR="000B335E">
        <w:rPr>
          <w:sz w:val="28"/>
          <w:szCs w:val="28"/>
        </w:rPr>
        <w:t>38 875,6</w:t>
      </w:r>
      <w:r w:rsidR="00504F66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2</w:t>
      </w:r>
      <w:r w:rsidR="006A60E5" w:rsidRPr="006A60E5">
        <w:rPr>
          <w:sz w:val="28"/>
          <w:szCs w:val="28"/>
        </w:rPr>
        <w:t xml:space="preserve"> году – </w:t>
      </w:r>
      <w:r w:rsidR="000B335E">
        <w:rPr>
          <w:sz w:val="28"/>
          <w:szCs w:val="28"/>
        </w:rPr>
        <w:t>44 757,1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</w:t>
      </w:r>
    </w:p>
    <w:p w:rsidR="002441B6" w:rsidRPr="00D21205" w:rsidRDefault="00E87B59" w:rsidP="00083BF0">
      <w:pPr>
        <w:widowControl w:val="0"/>
        <w:tabs>
          <w:tab w:val="left" w:pos="426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2C3D2B">
        <w:rPr>
          <w:sz w:val="28"/>
          <w:szCs w:val="28"/>
        </w:rPr>
        <w:t xml:space="preserve">Исполнение </w:t>
      </w:r>
      <w:r w:rsidR="00AF3110" w:rsidRPr="002C3D2B">
        <w:rPr>
          <w:sz w:val="28"/>
          <w:szCs w:val="28"/>
        </w:rPr>
        <w:t>по расходам предусмотренных бюджетных ассигнований составило: за 20</w:t>
      </w:r>
      <w:r w:rsidR="00A02E01" w:rsidRPr="002C3D2B">
        <w:rPr>
          <w:sz w:val="28"/>
          <w:szCs w:val="28"/>
        </w:rPr>
        <w:t>20</w:t>
      </w:r>
      <w:r w:rsidR="00AF3110" w:rsidRPr="002C3D2B">
        <w:rPr>
          <w:sz w:val="28"/>
          <w:szCs w:val="28"/>
        </w:rPr>
        <w:t xml:space="preserve"> год в сумме </w:t>
      </w:r>
      <w:r w:rsidR="000B335E">
        <w:rPr>
          <w:sz w:val="28"/>
          <w:szCs w:val="28"/>
        </w:rPr>
        <w:t>29 373,4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</w:t>
      </w:r>
      <w:proofErr w:type="gramStart"/>
      <w:r w:rsidR="00AF3110" w:rsidRPr="002C3D2B">
        <w:rPr>
          <w:sz w:val="28"/>
          <w:szCs w:val="28"/>
        </w:rPr>
        <w:t>.р</w:t>
      </w:r>
      <w:proofErr w:type="gramEnd"/>
      <w:r w:rsidR="00AF3110" w:rsidRPr="002C3D2B">
        <w:rPr>
          <w:sz w:val="28"/>
          <w:szCs w:val="28"/>
        </w:rPr>
        <w:t>уб</w:t>
      </w:r>
      <w:proofErr w:type="spellEnd"/>
      <w:r w:rsidR="00AF3110" w:rsidRPr="002C3D2B">
        <w:rPr>
          <w:sz w:val="28"/>
          <w:szCs w:val="28"/>
        </w:rPr>
        <w:t>. (</w:t>
      </w:r>
      <w:r w:rsidR="000B335E">
        <w:rPr>
          <w:sz w:val="28"/>
          <w:szCs w:val="28"/>
        </w:rPr>
        <w:t>96</w:t>
      </w:r>
      <w:r w:rsidR="00AF3110" w:rsidRPr="002C3D2B">
        <w:rPr>
          <w:sz w:val="28"/>
          <w:szCs w:val="28"/>
        </w:rPr>
        <w:t xml:space="preserve">%),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504F66">
        <w:rPr>
          <w:sz w:val="28"/>
          <w:szCs w:val="28"/>
        </w:rPr>
        <w:t>1</w:t>
      </w:r>
      <w:r w:rsidR="00AF3110" w:rsidRPr="002C3D2B">
        <w:rPr>
          <w:sz w:val="28"/>
          <w:szCs w:val="28"/>
        </w:rPr>
        <w:t xml:space="preserve"> год – </w:t>
      </w:r>
      <w:r w:rsidR="000B335E">
        <w:rPr>
          <w:sz w:val="28"/>
          <w:szCs w:val="28"/>
        </w:rPr>
        <w:t>37 678,7</w:t>
      </w:r>
      <w:r w:rsidR="008513C5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0B335E">
        <w:rPr>
          <w:sz w:val="28"/>
          <w:szCs w:val="28"/>
        </w:rPr>
        <w:t>96,9</w:t>
      </w:r>
      <w:r w:rsidR="00AF3110" w:rsidRPr="002C3D2B">
        <w:rPr>
          <w:sz w:val="28"/>
          <w:szCs w:val="28"/>
        </w:rPr>
        <w:t xml:space="preserve">%),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A02E01" w:rsidRPr="002C3D2B">
        <w:rPr>
          <w:sz w:val="28"/>
          <w:szCs w:val="28"/>
        </w:rPr>
        <w:t>2</w:t>
      </w:r>
      <w:r w:rsidR="00AF3110" w:rsidRPr="002C3D2B">
        <w:rPr>
          <w:sz w:val="28"/>
          <w:szCs w:val="28"/>
        </w:rPr>
        <w:t xml:space="preserve"> год – </w:t>
      </w:r>
      <w:r w:rsidR="000B335E">
        <w:rPr>
          <w:sz w:val="28"/>
          <w:szCs w:val="28"/>
        </w:rPr>
        <w:t>41 187,9</w:t>
      </w:r>
      <w:r w:rsidR="00504F66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0B335E">
        <w:rPr>
          <w:sz w:val="28"/>
          <w:szCs w:val="28"/>
        </w:rPr>
        <w:t>92</w:t>
      </w:r>
      <w:r w:rsidR="00A02E01" w:rsidRPr="002C3D2B">
        <w:rPr>
          <w:sz w:val="28"/>
          <w:szCs w:val="28"/>
        </w:rPr>
        <w:t>%</w:t>
      </w:r>
      <w:r w:rsidR="00AF3110" w:rsidRPr="002C3D2B">
        <w:rPr>
          <w:sz w:val="28"/>
          <w:szCs w:val="28"/>
        </w:rPr>
        <w:t xml:space="preserve">). Неисполнение плановых назначений </w:t>
      </w:r>
      <w:r w:rsidR="0089677F" w:rsidRPr="002C3D2B">
        <w:rPr>
          <w:sz w:val="28"/>
          <w:szCs w:val="28"/>
        </w:rPr>
        <w:t>в 202</w:t>
      </w:r>
      <w:r w:rsidR="00A02E01" w:rsidRPr="002C3D2B">
        <w:rPr>
          <w:sz w:val="28"/>
          <w:szCs w:val="28"/>
        </w:rPr>
        <w:t>2</w:t>
      </w:r>
      <w:r w:rsidR="0089677F" w:rsidRPr="002C3D2B">
        <w:rPr>
          <w:sz w:val="28"/>
          <w:szCs w:val="28"/>
        </w:rPr>
        <w:t xml:space="preserve"> году в сумме </w:t>
      </w:r>
      <w:r w:rsidR="002441B6">
        <w:rPr>
          <w:sz w:val="28"/>
          <w:szCs w:val="28"/>
        </w:rPr>
        <w:t>1 243,6</w:t>
      </w:r>
      <w:r w:rsidR="00504F66">
        <w:rPr>
          <w:sz w:val="28"/>
          <w:szCs w:val="28"/>
        </w:rPr>
        <w:t xml:space="preserve"> </w:t>
      </w:r>
      <w:proofErr w:type="spellStart"/>
      <w:r w:rsidR="0089677F" w:rsidRPr="002C3D2B">
        <w:rPr>
          <w:sz w:val="28"/>
          <w:szCs w:val="28"/>
        </w:rPr>
        <w:t>тыс</w:t>
      </w:r>
      <w:proofErr w:type="gramStart"/>
      <w:r w:rsidR="0089677F" w:rsidRPr="002C3D2B">
        <w:rPr>
          <w:sz w:val="28"/>
          <w:szCs w:val="28"/>
        </w:rPr>
        <w:t>.р</w:t>
      </w:r>
      <w:proofErr w:type="gramEnd"/>
      <w:r w:rsidR="0089677F" w:rsidRPr="002C3D2B">
        <w:rPr>
          <w:sz w:val="28"/>
          <w:szCs w:val="28"/>
        </w:rPr>
        <w:t>уб</w:t>
      </w:r>
      <w:proofErr w:type="spellEnd"/>
      <w:r w:rsidR="0089677F" w:rsidRPr="002C3D2B">
        <w:rPr>
          <w:sz w:val="28"/>
          <w:szCs w:val="28"/>
        </w:rPr>
        <w:t xml:space="preserve">. </w:t>
      </w:r>
      <w:r w:rsidR="00AF3110" w:rsidRPr="002C3D2B">
        <w:rPr>
          <w:sz w:val="28"/>
          <w:szCs w:val="28"/>
        </w:rPr>
        <w:t>связано</w:t>
      </w:r>
      <w:r w:rsidR="002441B6" w:rsidRPr="002441B6">
        <w:rPr>
          <w:sz w:val="28"/>
          <w:szCs w:val="28"/>
        </w:rPr>
        <w:t xml:space="preserve"> </w:t>
      </w:r>
      <w:r w:rsidR="002441B6">
        <w:rPr>
          <w:sz w:val="28"/>
          <w:szCs w:val="28"/>
        </w:rPr>
        <w:t>с экономией по</w:t>
      </w:r>
      <w:r w:rsidR="002441B6" w:rsidRPr="00D21205">
        <w:rPr>
          <w:sz w:val="28"/>
          <w:szCs w:val="28"/>
        </w:rPr>
        <w:t xml:space="preserve"> КОСГУ 222 «Транспортные услуги»</w:t>
      </w:r>
      <w:r w:rsidR="002441B6">
        <w:rPr>
          <w:sz w:val="28"/>
          <w:szCs w:val="28"/>
        </w:rPr>
        <w:t xml:space="preserve"> в сумме 200,0 </w:t>
      </w:r>
      <w:proofErr w:type="spellStart"/>
      <w:r w:rsidR="002441B6">
        <w:rPr>
          <w:sz w:val="28"/>
          <w:szCs w:val="28"/>
        </w:rPr>
        <w:t>тыс.руб</w:t>
      </w:r>
      <w:proofErr w:type="spellEnd"/>
      <w:r w:rsidR="002441B6">
        <w:rPr>
          <w:sz w:val="28"/>
          <w:szCs w:val="28"/>
        </w:rPr>
        <w:t>.</w:t>
      </w:r>
      <w:r w:rsidR="002441B6" w:rsidRPr="00D21205">
        <w:rPr>
          <w:sz w:val="28"/>
          <w:szCs w:val="28"/>
        </w:rPr>
        <w:t>, 226 «Прочие работы, услуги»</w:t>
      </w:r>
      <w:r w:rsidR="002441B6">
        <w:rPr>
          <w:sz w:val="28"/>
          <w:szCs w:val="28"/>
        </w:rPr>
        <w:t xml:space="preserve"> в сумме 621,6 </w:t>
      </w:r>
      <w:proofErr w:type="spellStart"/>
      <w:r w:rsidR="002441B6">
        <w:rPr>
          <w:sz w:val="28"/>
          <w:szCs w:val="28"/>
        </w:rPr>
        <w:t>тыс.руб</w:t>
      </w:r>
      <w:proofErr w:type="spellEnd"/>
      <w:r w:rsidR="002441B6">
        <w:rPr>
          <w:sz w:val="28"/>
          <w:szCs w:val="28"/>
        </w:rPr>
        <w:t xml:space="preserve">., </w:t>
      </w:r>
      <w:r w:rsidR="002441B6" w:rsidRPr="002441B6">
        <w:rPr>
          <w:sz w:val="28"/>
          <w:szCs w:val="28"/>
        </w:rPr>
        <w:t xml:space="preserve">263 «Пособие по социальной помощи </w:t>
      </w:r>
      <w:r w:rsidR="002441B6" w:rsidRPr="002441B6">
        <w:rPr>
          <w:sz w:val="28"/>
          <w:szCs w:val="28"/>
        </w:rPr>
        <w:lastRenderedPageBreak/>
        <w:t>населению в натуральной форме»</w:t>
      </w:r>
      <w:r w:rsidR="002441B6" w:rsidRPr="00D21205">
        <w:rPr>
          <w:sz w:val="28"/>
          <w:szCs w:val="28"/>
        </w:rPr>
        <w:t xml:space="preserve">  </w:t>
      </w:r>
      <w:r w:rsidR="002441B6">
        <w:rPr>
          <w:sz w:val="28"/>
          <w:szCs w:val="28"/>
        </w:rPr>
        <w:t xml:space="preserve">в сумме 310,3 </w:t>
      </w:r>
      <w:proofErr w:type="spellStart"/>
      <w:r w:rsidR="002441B6">
        <w:rPr>
          <w:sz w:val="28"/>
          <w:szCs w:val="28"/>
        </w:rPr>
        <w:t>тыс.руб</w:t>
      </w:r>
      <w:proofErr w:type="spellEnd"/>
      <w:r w:rsidR="002441B6">
        <w:rPr>
          <w:sz w:val="28"/>
          <w:szCs w:val="28"/>
        </w:rPr>
        <w:t xml:space="preserve">. в результате </w:t>
      </w:r>
      <w:r w:rsidR="002441B6" w:rsidRPr="00D21205">
        <w:rPr>
          <w:sz w:val="28"/>
          <w:szCs w:val="28"/>
        </w:rPr>
        <w:t>оплат</w:t>
      </w:r>
      <w:r w:rsidR="002441B6">
        <w:rPr>
          <w:sz w:val="28"/>
          <w:szCs w:val="28"/>
        </w:rPr>
        <w:t>ы</w:t>
      </w:r>
      <w:r w:rsidR="002441B6" w:rsidRPr="00D21205">
        <w:rPr>
          <w:sz w:val="28"/>
          <w:szCs w:val="28"/>
        </w:rPr>
        <w:t xml:space="preserve"> расходов за подвоз детей, за горячее питание по фактически оказанным услугам (отсутствие детей по причине болезни и т.д.). </w:t>
      </w:r>
    </w:p>
    <w:p w:rsidR="00B34DAB" w:rsidRDefault="006A60E5" w:rsidP="00083BF0">
      <w:pPr>
        <w:pStyle w:val="a7"/>
        <w:ind w:left="0" w:firstLine="709"/>
        <w:jc w:val="both"/>
        <w:rPr>
          <w:rStyle w:val="markedcontent"/>
          <w:b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Наибольший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удельный вес в расходах Учреждения </w:t>
      </w:r>
      <w:r w:rsidR="005175D5" w:rsidRPr="00207C8B">
        <w:rPr>
          <w:rFonts w:eastAsia="Calibri"/>
          <w:sz w:val="28"/>
          <w:szCs w:val="28"/>
          <w:lang w:eastAsia="en-US"/>
        </w:rPr>
        <w:t>занимают расходы на оплату труда и начисления на выплаты по оплате труда – 84,8% в 2020 году, 81,2% в 2021 году, 79,7% в 2022 году. Вторым по значимости являются расходы на оплату коммунальных услуг – 9,2% в 2020 году, 7,6% в 2021 году, 7,2% в 2022 году.</w:t>
      </w:r>
    </w:p>
    <w:p w:rsidR="005175D5" w:rsidRPr="00207C8B" w:rsidRDefault="002C3D2B" w:rsidP="00083B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завершен с дебиторской задолженностью </w:t>
      </w:r>
      <w:r w:rsidR="005175D5" w:rsidRPr="00207C8B">
        <w:rPr>
          <w:sz w:val="28"/>
          <w:szCs w:val="28"/>
        </w:rPr>
        <w:t xml:space="preserve">в сумме 63,8 </w:t>
      </w:r>
      <w:proofErr w:type="spellStart"/>
      <w:r w:rsidR="005175D5" w:rsidRPr="00207C8B">
        <w:rPr>
          <w:sz w:val="28"/>
          <w:szCs w:val="28"/>
        </w:rPr>
        <w:t>тыс</w:t>
      </w:r>
      <w:proofErr w:type="gramStart"/>
      <w:r w:rsidR="005175D5" w:rsidRPr="00207C8B">
        <w:rPr>
          <w:sz w:val="28"/>
          <w:szCs w:val="28"/>
        </w:rPr>
        <w:t>.р</w:t>
      </w:r>
      <w:proofErr w:type="gramEnd"/>
      <w:r w:rsidR="005175D5" w:rsidRPr="00207C8B">
        <w:rPr>
          <w:sz w:val="28"/>
          <w:szCs w:val="28"/>
        </w:rPr>
        <w:t>уб</w:t>
      </w:r>
      <w:proofErr w:type="spellEnd"/>
      <w:r w:rsidR="005175D5" w:rsidRPr="00207C8B">
        <w:rPr>
          <w:sz w:val="28"/>
          <w:szCs w:val="28"/>
        </w:rPr>
        <w:t>., в том числе: АО «</w:t>
      </w:r>
      <w:proofErr w:type="spellStart"/>
      <w:r w:rsidR="005175D5" w:rsidRPr="00207C8B">
        <w:rPr>
          <w:sz w:val="28"/>
          <w:szCs w:val="28"/>
        </w:rPr>
        <w:t>Татэнергосбыт</w:t>
      </w:r>
      <w:proofErr w:type="spellEnd"/>
      <w:r w:rsidR="005175D5" w:rsidRPr="00207C8B">
        <w:rPr>
          <w:sz w:val="28"/>
          <w:szCs w:val="28"/>
        </w:rPr>
        <w:t xml:space="preserve">» (электроснабжение) – 63,8 </w:t>
      </w:r>
      <w:proofErr w:type="spellStart"/>
      <w:r w:rsidR="005175D5" w:rsidRPr="00207C8B">
        <w:rPr>
          <w:sz w:val="28"/>
          <w:szCs w:val="28"/>
        </w:rPr>
        <w:t>тыс</w:t>
      </w:r>
      <w:proofErr w:type="gramStart"/>
      <w:r w:rsidR="005175D5" w:rsidRPr="00207C8B">
        <w:rPr>
          <w:sz w:val="28"/>
          <w:szCs w:val="28"/>
        </w:rPr>
        <w:t>.р</w:t>
      </w:r>
      <w:proofErr w:type="gramEnd"/>
      <w:r w:rsidR="005175D5" w:rsidRPr="00207C8B">
        <w:rPr>
          <w:sz w:val="28"/>
          <w:szCs w:val="28"/>
        </w:rPr>
        <w:t>уб</w:t>
      </w:r>
      <w:proofErr w:type="spellEnd"/>
      <w:r w:rsidR="005175D5" w:rsidRPr="00207C8B">
        <w:rPr>
          <w:sz w:val="28"/>
          <w:szCs w:val="28"/>
        </w:rPr>
        <w:t xml:space="preserve">., кредиторской задолженностью в сумме 4,7 </w:t>
      </w:r>
      <w:proofErr w:type="spellStart"/>
      <w:r w:rsidR="005175D5" w:rsidRPr="00207C8B">
        <w:rPr>
          <w:sz w:val="28"/>
          <w:szCs w:val="28"/>
        </w:rPr>
        <w:t>тыс.руб</w:t>
      </w:r>
      <w:proofErr w:type="spellEnd"/>
      <w:r w:rsidR="005175D5" w:rsidRPr="00207C8B">
        <w:rPr>
          <w:sz w:val="28"/>
          <w:szCs w:val="28"/>
        </w:rPr>
        <w:t xml:space="preserve">., в том числе: </w:t>
      </w:r>
      <w:r w:rsidR="005175D5">
        <w:rPr>
          <w:sz w:val="28"/>
          <w:szCs w:val="28"/>
        </w:rPr>
        <w:t>МУП «ЖКХ-</w:t>
      </w:r>
      <w:r w:rsidR="005175D5" w:rsidRPr="00207C8B">
        <w:rPr>
          <w:sz w:val="28"/>
          <w:szCs w:val="28"/>
        </w:rPr>
        <w:t>Инженерные сети</w:t>
      </w:r>
      <w:r w:rsidR="005175D5">
        <w:rPr>
          <w:sz w:val="28"/>
          <w:szCs w:val="28"/>
        </w:rPr>
        <w:t>»</w:t>
      </w:r>
      <w:r w:rsidR="005175D5" w:rsidRPr="00207C8B">
        <w:rPr>
          <w:sz w:val="28"/>
          <w:szCs w:val="28"/>
        </w:rPr>
        <w:t xml:space="preserve"> – 4,7 </w:t>
      </w:r>
      <w:proofErr w:type="spellStart"/>
      <w:r w:rsidR="005175D5" w:rsidRPr="00207C8B">
        <w:rPr>
          <w:sz w:val="28"/>
          <w:szCs w:val="28"/>
        </w:rPr>
        <w:t>тыс</w:t>
      </w:r>
      <w:proofErr w:type="gramStart"/>
      <w:r w:rsidR="005175D5" w:rsidRPr="00207C8B">
        <w:rPr>
          <w:sz w:val="28"/>
          <w:szCs w:val="28"/>
        </w:rPr>
        <w:t>.р</w:t>
      </w:r>
      <w:proofErr w:type="gramEnd"/>
      <w:r w:rsidR="005175D5" w:rsidRPr="00207C8B">
        <w:rPr>
          <w:sz w:val="28"/>
          <w:szCs w:val="28"/>
        </w:rPr>
        <w:t>уб</w:t>
      </w:r>
      <w:proofErr w:type="spellEnd"/>
      <w:r w:rsidR="005175D5" w:rsidRPr="00207C8B">
        <w:rPr>
          <w:sz w:val="28"/>
          <w:szCs w:val="28"/>
        </w:rPr>
        <w:t>. (водоснабжение).</w:t>
      </w:r>
    </w:p>
    <w:p w:rsidR="005175D5" w:rsidRDefault="005175D5" w:rsidP="00083B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07C8B">
        <w:rPr>
          <w:sz w:val="28"/>
          <w:szCs w:val="28"/>
        </w:rPr>
        <w:t xml:space="preserve">ыявлена переплата по налогам в сумме 108,6 </w:t>
      </w:r>
      <w:proofErr w:type="spellStart"/>
      <w:r w:rsidRPr="00207C8B">
        <w:rPr>
          <w:sz w:val="28"/>
          <w:szCs w:val="28"/>
        </w:rPr>
        <w:t>тыс</w:t>
      </w:r>
      <w:proofErr w:type="gramStart"/>
      <w:r w:rsidRPr="00207C8B">
        <w:rPr>
          <w:sz w:val="28"/>
          <w:szCs w:val="28"/>
        </w:rPr>
        <w:t>.р</w:t>
      </w:r>
      <w:proofErr w:type="gramEnd"/>
      <w:r w:rsidRPr="00207C8B">
        <w:rPr>
          <w:sz w:val="28"/>
          <w:szCs w:val="28"/>
        </w:rPr>
        <w:t>уб</w:t>
      </w:r>
      <w:proofErr w:type="spellEnd"/>
      <w:r w:rsidRPr="00207C8B">
        <w:rPr>
          <w:sz w:val="28"/>
          <w:szCs w:val="28"/>
        </w:rPr>
        <w:t xml:space="preserve">., </w:t>
      </w:r>
      <w:r>
        <w:rPr>
          <w:sz w:val="28"/>
          <w:szCs w:val="28"/>
        </w:rPr>
        <w:t>НДФЛ -</w:t>
      </w:r>
      <w:r w:rsidRPr="00207C8B">
        <w:rPr>
          <w:sz w:val="28"/>
          <w:szCs w:val="28"/>
        </w:rPr>
        <w:t xml:space="preserve"> 104,0 </w:t>
      </w:r>
      <w:proofErr w:type="spellStart"/>
      <w:r w:rsidRPr="00207C8B">
        <w:rPr>
          <w:sz w:val="28"/>
          <w:szCs w:val="28"/>
        </w:rPr>
        <w:t>тыс.руб</w:t>
      </w:r>
      <w:proofErr w:type="spellEnd"/>
      <w:r w:rsidRPr="00207C8B">
        <w:rPr>
          <w:sz w:val="28"/>
          <w:szCs w:val="28"/>
        </w:rPr>
        <w:t>.,</w:t>
      </w:r>
      <w:r>
        <w:rPr>
          <w:sz w:val="28"/>
          <w:szCs w:val="28"/>
        </w:rPr>
        <w:t xml:space="preserve"> страховые платежи от ФОТ </w:t>
      </w:r>
      <w:r w:rsidRPr="00207C8B">
        <w:rPr>
          <w:sz w:val="28"/>
          <w:szCs w:val="28"/>
        </w:rPr>
        <w:t xml:space="preserve">– 4,6 </w:t>
      </w:r>
      <w:proofErr w:type="spellStart"/>
      <w:r w:rsidRPr="00207C8B">
        <w:rPr>
          <w:sz w:val="28"/>
          <w:szCs w:val="28"/>
        </w:rPr>
        <w:t>тыс.руб</w:t>
      </w:r>
      <w:proofErr w:type="spellEnd"/>
      <w:r w:rsidRPr="00207C8B">
        <w:rPr>
          <w:sz w:val="28"/>
          <w:szCs w:val="28"/>
        </w:rPr>
        <w:t xml:space="preserve">., что </w:t>
      </w:r>
      <w:r w:rsidRPr="005175D5">
        <w:rPr>
          <w:sz w:val="28"/>
          <w:szCs w:val="28"/>
        </w:rPr>
        <w:t>не соответствует принципам эффективности использования бюджетных средств, установленных ст.34 Бюджетного кодекса РФ.</w:t>
      </w:r>
    </w:p>
    <w:p w:rsidR="00212228" w:rsidRPr="00207C8B" w:rsidRDefault="00212228" w:rsidP="00083BF0">
      <w:pPr>
        <w:tabs>
          <w:tab w:val="left" w:pos="284"/>
          <w:tab w:val="left" w:pos="426"/>
        </w:tabs>
        <w:ind w:firstLine="710"/>
        <w:contextualSpacing/>
        <w:jc w:val="both"/>
        <w:rPr>
          <w:rFonts w:eastAsia="SimSun"/>
          <w:sz w:val="28"/>
          <w:szCs w:val="28"/>
          <w:lang w:eastAsia="zh-CN"/>
        </w:rPr>
      </w:pPr>
      <w:r w:rsidRPr="00207C8B">
        <w:rPr>
          <w:rFonts w:eastAsia="SimSun"/>
          <w:sz w:val="28"/>
          <w:szCs w:val="28"/>
          <w:lang w:eastAsia="zh-CN"/>
        </w:rPr>
        <w:t xml:space="preserve">Балансовая стоимость имущества Учреждения по состоянию на 01.01.2023г. составила 43 028,0 </w:t>
      </w:r>
      <w:proofErr w:type="spellStart"/>
      <w:r w:rsidRPr="00207C8B">
        <w:rPr>
          <w:rFonts w:eastAsia="SimSun"/>
          <w:sz w:val="28"/>
          <w:szCs w:val="28"/>
          <w:lang w:eastAsia="zh-CN"/>
        </w:rPr>
        <w:t>тыс</w:t>
      </w:r>
      <w:proofErr w:type="gramStart"/>
      <w:r w:rsidRPr="00207C8B">
        <w:rPr>
          <w:rFonts w:eastAsia="SimSun"/>
          <w:sz w:val="28"/>
          <w:szCs w:val="28"/>
          <w:lang w:eastAsia="zh-CN"/>
        </w:rPr>
        <w:t>.р</w:t>
      </w:r>
      <w:proofErr w:type="gramEnd"/>
      <w:r w:rsidRPr="00207C8B">
        <w:rPr>
          <w:rFonts w:eastAsia="SimSun"/>
          <w:sz w:val="28"/>
          <w:szCs w:val="28"/>
          <w:lang w:eastAsia="zh-CN"/>
        </w:rPr>
        <w:t>уб</w:t>
      </w:r>
      <w:proofErr w:type="spellEnd"/>
      <w:r w:rsidRPr="00207C8B">
        <w:rPr>
          <w:rFonts w:eastAsia="SimSun"/>
          <w:sz w:val="28"/>
          <w:szCs w:val="28"/>
          <w:lang w:eastAsia="zh-CN"/>
        </w:rPr>
        <w:t xml:space="preserve">., остаточная стоимость составила 7 214,9 </w:t>
      </w:r>
      <w:proofErr w:type="spellStart"/>
      <w:r w:rsidRPr="00207C8B">
        <w:rPr>
          <w:rFonts w:eastAsia="SimSun"/>
          <w:sz w:val="28"/>
          <w:szCs w:val="28"/>
          <w:lang w:eastAsia="zh-CN"/>
        </w:rPr>
        <w:t>тыс.руб</w:t>
      </w:r>
      <w:proofErr w:type="spellEnd"/>
      <w:r w:rsidRPr="00207C8B">
        <w:rPr>
          <w:rFonts w:eastAsia="SimSun"/>
          <w:sz w:val="28"/>
          <w:szCs w:val="28"/>
          <w:lang w:eastAsia="zh-CN"/>
        </w:rPr>
        <w:t>., амортизация имущества составила – 35 813,1 тыс. руб. (83,2%).</w:t>
      </w:r>
    </w:p>
    <w:p w:rsidR="002C3D2B" w:rsidRDefault="002C3D2B" w:rsidP="00083BF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4BE">
        <w:rPr>
          <w:sz w:val="28"/>
          <w:szCs w:val="28"/>
        </w:rPr>
        <w:t xml:space="preserve">Фактов сдачи муниципального имущества, закрепленного на праве оперативного управления за </w:t>
      </w:r>
      <w:r w:rsidR="00212228" w:rsidRPr="000B335E">
        <w:rPr>
          <w:sz w:val="28"/>
          <w:szCs w:val="28"/>
        </w:rPr>
        <w:t>МБОУ  «Русско-</w:t>
      </w:r>
      <w:proofErr w:type="spellStart"/>
      <w:r w:rsidR="00212228" w:rsidRPr="000B335E">
        <w:rPr>
          <w:sz w:val="28"/>
          <w:szCs w:val="28"/>
        </w:rPr>
        <w:t>Акташская</w:t>
      </w:r>
      <w:proofErr w:type="spellEnd"/>
      <w:r w:rsidR="00212228" w:rsidRPr="000B335E">
        <w:rPr>
          <w:sz w:val="28"/>
          <w:szCs w:val="28"/>
        </w:rPr>
        <w:t xml:space="preserve"> средняя общеобразовательная школа» </w:t>
      </w:r>
      <w:r>
        <w:rPr>
          <w:sz w:val="28"/>
          <w:szCs w:val="28"/>
        </w:rPr>
        <w:t xml:space="preserve">без оформления договоров </w:t>
      </w:r>
      <w:r w:rsidRPr="00CB44BE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ы</w:t>
      </w:r>
      <w:r w:rsidRPr="00CB44BE">
        <w:rPr>
          <w:sz w:val="28"/>
          <w:szCs w:val="28"/>
        </w:rPr>
        <w:t xml:space="preserve"> или безвозмездно</w:t>
      </w:r>
      <w:r>
        <w:rPr>
          <w:sz w:val="28"/>
          <w:szCs w:val="28"/>
        </w:rPr>
        <w:t>го</w:t>
      </w:r>
      <w:r w:rsidRPr="00CB44BE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  <w:r w:rsidRPr="00CB44BE">
        <w:rPr>
          <w:sz w:val="28"/>
          <w:szCs w:val="28"/>
        </w:rPr>
        <w:t xml:space="preserve"> не установлено.</w:t>
      </w:r>
    </w:p>
    <w:p w:rsidR="00212228" w:rsidRDefault="00212228" w:rsidP="00083BF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60E5" w:rsidRPr="006A60E5" w:rsidRDefault="006A60E5" w:rsidP="00083BF0">
      <w:pPr>
        <w:widowControl w:val="0"/>
        <w:autoSpaceDE w:val="0"/>
        <w:autoSpaceDN w:val="0"/>
        <w:adjustRightInd w:val="0"/>
        <w:ind w:firstLine="710"/>
        <w:jc w:val="both"/>
        <w:rPr>
          <w:rStyle w:val="markedcontent"/>
          <w:sz w:val="28"/>
          <w:szCs w:val="28"/>
        </w:rPr>
      </w:pPr>
      <w:r w:rsidRPr="006A60E5">
        <w:rPr>
          <w:rStyle w:val="markedcontent"/>
          <w:sz w:val="28"/>
          <w:szCs w:val="28"/>
        </w:rPr>
        <w:t>В ходе внешнего муниципального финансового контроля выявлены следующие нарушения и недостатки:</w:t>
      </w:r>
    </w:p>
    <w:p w:rsidR="00212228" w:rsidRPr="000D459C" w:rsidRDefault="00212228" w:rsidP="00083BF0">
      <w:pPr>
        <w:ind w:firstLine="709"/>
        <w:jc w:val="both"/>
        <w:rPr>
          <w:rStyle w:val="markedcontent"/>
          <w:b/>
          <w:sz w:val="28"/>
          <w:szCs w:val="28"/>
        </w:rPr>
      </w:pPr>
      <w:proofErr w:type="gramStart"/>
      <w:r w:rsidRPr="000D459C">
        <w:rPr>
          <w:rStyle w:val="markedcontent"/>
          <w:b/>
          <w:sz w:val="28"/>
          <w:szCs w:val="28"/>
        </w:rPr>
        <w:t>- Нарушени</w:t>
      </w:r>
      <w:r>
        <w:rPr>
          <w:rStyle w:val="markedcontent"/>
          <w:b/>
          <w:sz w:val="28"/>
          <w:szCs w:val="28"/>
        </w:rPr>
        <w:t>я в ходе исполнения бюджетов</w:t>
      </w:r>
      <w:r w:rsidRPr="000D459C">
        <w:rPr>
          <w:rStyle w:val="markedcontent"/>
          <w:b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1.2.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r>
        <w:rPr>
          <w:rStyle w:val="markedcontent"/>
          <w:i/>
          <w:sz w:val="28"/>
          <w:szCs w:val="28"/>
        </w:rPr>
        <w:t>№</w:t>
      </w:r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212228" w:rsidRDefault="00212228" w:rsidP="00083BF0">
      <w:pPr>
        <w:pStyle w:val="a7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муниципального задания в части количественных показателей:</w:t>
      </w:r>
    </w:p>
    <w:p w:rsidR="00212228" w:rsidRPr="00207C8B" w:rsidRDefault="00212228" w:rsidP="00083BF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Pr="00207C8B">
        <w:rPr>
          <w:sz w:val="28"/>
          <w:szCs w:val="28"/>
        </w:rPr>
        <w:t>в части реализации общеобразовательных программ, Учреждением не исполнены по следующим показателям:</w:t>
      </w:r>
    </w:p>
    <w:p w:rsidR="00212228" w:rsidRPr="00207C8B" w:rsidRDefault="00212228" w:rsidP="00083BF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207C8B">
        <w:rPr>
          <w:sz w:val="28"/>
          <w:szCs w:val="28"/>
        </w:rPr>
        <w:t>- количество обучающихся по муниципальной услуге «Реализация основных общеобразовательных программ основного общего образования» на 1,5%;</w:t>
      </w:r>
    </w:p>
    <w:p w:rsidR="00212228" w:rsidRPr="00207C8B" w:rsidRDefault="00212228" w:rsidP="00083BF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207C8B">
        <w:rPr>
          <w:sz w:val="28"/>
          <w:szCs w:val="28"/>
        </w:rPr>
        <w:t>- количество обучающихся по муниципальной услуге «Реализация основных общеобразовательных программ среднего общего образования» на 25,9%;</w:t>
      </w:r>
    </w:p>
    <w:p w:rsidR="00212228" w:rsidRPr="00207C8B" w:rsidRDefault="00212228" w:rsidP="00083BF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207C8B">
        <w:rPr>
          <w:sz w:val="28"/>
          <w:szCs w:val="28"/>
        </w:rPr>
        <w:t>- количество обучающихся по муниципальной услуге «Реализация дополнительных общеразвивающих программ» на 0,2%;</w:t>
      </w:r>
    </w:p>
    <w:p w:rsidR="00212228" w:rsidRPr="00207C8B" w:rsidRDefault="00212228" w:rsidP="00083BF0">
      <w:pPr>
        <w:tabs>
          <w:tab w:val="left" w:pos="426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207C8B">
        <w:rPr>
          <w:sz w:val="28"/>
          <w:szCs w:val="28"/>
        </w:rPr>
        <w:t>- количество обучающихся по муниципальной услуге «Организация о</w:t>
      </w:r>
      <w:r>
        <w:rPr>
          <w:sz w:val="28"/>
          <w:szCs w:val="28"/>
        </w:rPr>
        <w:t>тдыха детей и молодежи» на 3,5%;</w:t>
      </w:r>
    </w:p>
    <w:p w:rsidR="00212228" w:rsidRPr="00207C8B" w:rsidRDefault="00212228" w:rsidP="00083BF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2022 году в </w:t>
      </w:r>
      <w:r w:rsidRPr="00207C8B">
        <w:rPr>
          <w:sz w:val="28"/>
          <w:szCs w:val="28"/>
        </w:rPr>
        <w:t>части реализации общеобразовательных программ, Учреждением не исполнены по следующим показателям:</w:t>
      </w:r>
    </w:p>
    <w:p w:rsidR="00212228" w:rsidRPr="00207C8B" w:rsidRDefault="00212228" w:rsidP="00083BF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207C8B">
        <w:rPr>
          <w:sz w:val="28"/>
          <w:szCs w:val="28"/>
        </w:rPr>
        <w:t>- количество обучающихся по муниципальной услуге «Реализация основных общеобразовательных программ начального общего образования» на 1,4%;</w:t>
      </w:r>
    </w:p>
    <w:p w:rsidR="00212228" w:rsidRPr="00207C8B" w:rsidRDefault="00212228" w:rsidP="00083BF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207C8B">
        <w:rPr>
          <w:sz w:val="28"/>
          <w:szCs w:val="28"/>
        </w:rPr>
        <w:t>- количество обучающихся по муниципальной услуге «Реализация основных общеобразовательных программ среднего общего образования» на 15,4%.</w:t>
      </w:r>
    </w:p>
    <w:p w:rsidR="00212228" w:rsidRPr="00DD27E6" w:rsidRDefault="00212228" w:rsidP="00083BF0">
      <w:pPr>
        <w:widowControl w:val="0"/>
        <w:tabs>
          <w:tab w:val="left" w:pos="426"/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2) </w:t>
      </w:r>
      <w:r w:rsidRPr="00DD27E6">
        <w:rPr>
          <w:noProof/>
          <w:sz w:val="28"/>
          <w:szCs w:val="28"/>
        </w:rPr>
        <w:t>В нарушение</w:t>
      </w:r>
      <w:r w:rsidRPr="00DD27E6">
        <w:rPr>
          <w:noProof/>
          <w:szCs w:val="28"/>
        </w:rPr>
        <w:t xml:space="preserve"> </w:t>
      </w:r>
      <w:r w:rsidRPr="00DD27E6">
        <w:rPr>
          <w:noProof/>
          <w:sz w:val="28"/>
          <w:szCs w:val="28"/>
        </w:rPr>
        <w:t xml:space="preserve">пункта 3.3. статьи 32 </w:t>
      </w:r>
      <w:r w:rsidRPr="00DD27E6">
        <w:rPr>
          <w:sz w:val="28"/>
          <w:szCs w:val="28"/>
        </w:rPr>
        <w:t>Федерального закона от 12 января 1996г. №7-ФЗ «О некоммерческих организациях»</w:t>
      </w:r>
      <w:r w:rsidRPr="00DD27E6">
        <w:rPr>
          <w:rFonts w:eastAsia="Calibri"/>
          <w:szCs w:val="28"/>
          <w:lang w:eastAsia="en-US"/>
        </w:rPr>
        <w:t xml:space="preserve"> </w:t>
      </w:r>
      <w:r w:rsidRPr="00DD27E6">
        <w:rPr>
          <w:rFonts w:eastAsia="Calibri"/>
          <w:sz w:val="28"/>
          <w:szCs w:val="28"/>
          <w:lang w:eastAsia="en-US"/>
        </w:rPr>
        <w:t xml:space="preserve">на официальном сайте в информационно-телекоммуникационной сети Интернет </w:t>
      </w:r>
      <w:hyperlink r:id="rId10" w:history="1">
        <w:r w:rsidRPr="00DD27E6">
          <w:rPr>
            <w:rStyle w:val="af3"/>
            <w:rFonts w:eastAsia="Calibri"/>
            <w:sz w:val="28"/>
            <w:szCs w:val="28"/>
            <w:lang w:val="en-US" w:eastAsia="en-US"/>
          </w:rPr>
          <w:t>www</w:t>
        </w:r>
        <w:r w:rsidRPr="00DD27E6">
          <w:rPr>
            <w:rStyle w:val="af3"/>
            <w:rFonts w:eastAsia="Calibri"/>
            <w:sz w:val="28"/>
            <w:szCs w:val="28"/>
            <w:lang w:eastAsia="en-US"/>
          </w:rPr>
          <w:t>.</w:t>
        </w:r>
        <w:r w:rsidRPr="00DD27E6">
          <w:rPr>
            <w:rStyle w:val="af3"/>
            <w:rFonts w:eastAsia="Calibri"/>
            <w:sz w:val="28"/>
            <w:szCs w:val="28"/>
            <w:lang w:val="en-US" w:eastAsia="en-US"/>
          </w:rPr>
          <w:t>bus</w:t>
        </w:r>
        <w:r w:rsidRPr="00DD27E6">
          <w:rPr>
            <w:rStyle w:val="af3"/>
            <w:rFonts w:eastAsia="Calibri"/>
            <w:sz w:val="28"/>
            <w:szCs w:val="28"/>
            <w:lang w:eastAsia="en-US"/>
          </w:rPr>
          <w:t>.</w:t>
        </w:r>
        <w:proofErr w:type="spellStart"/>
        <w:r w:rsidRPr="00DD27E6">
          <w:rPr>
            <w:rStyle w:val="af3"/>
            <w:rFonts w:eastAsia="Calibri"/>
            <w:sz w:val="28"/>
            <w:szCs w:val="28"/>
            <w:lang w:val="en-US" w:eastAsia="en-US"/>
          </w:rPr>
          <w:t>gov</w:t>
        </w:r>
        <w:proofErr w:type="spellEnd"/>
        <w:r w:rsidRPr="00DD27E6">
          <w:rPr>
            <w:rStyle w:val="af3"/>
            <w:rFonts w:eastAsia="Calibri"/>
            <w:sz w:val="28"/>
            <w:szCs w:val="28"/>
            <w:lang w:eastAsia="en-US"/>
          </w:rPr>
          <w:t>.</w:t>
        </w:r>
        <w:proofErr w:type="spellStart"/>
        <w:r w:rsidRPr="00DD27E6">
          <w:rPr>
            <w:rStyle w:val="af3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DD27E6">
        <w:rPr>
          <w:rFonts w:eastAsia="Calibri"/>
          <w:sz w:val="28"/>
          <w:szCs w:val="28"/>
          <w:lang w:eastAsia="en-US"/>
        </w:rPr>
        <w:t xml:space="preserve"> не размещены (</w:t>
      </w:r>
      <w:r w:rsidRPr="00DD27E6">
        <w:rPr>
          <w:sz w:val="28"/>
        </w:rPr>
        <w:t>п.1.2.96 Классификатора, утвержденного  постановлением Коллегии Счетной Палаты Российской Федерации от 21 декабря 2021г. №14ПК)</w:t>
      </w:r>
      <w:r w:rsidRPr="00DD27E6">
        <w:rPr>
          <w:rFonts w:eastAsia="Calibri"/>
          <w:sz w:val="28"/>
          <w:szCs w:val="28"/>
          <w:lang w:eastAsia="en-US"/>
        </w:rPr>
        <w:t>:</w:t>
      </w:r>
    </w:p>
    <w:p w:rsidR="00212228" w:rsidRPr="00DD27E6" w:rsidRDefault="00212228" w:rsidP="00083BF0">
      <w:pPr>
        <w:pStyle w:val="af1"/>
        <w:tabs>
          <w:tab w:val="left" w:pos="426"/>
        </w:tabs>
        <w:ind w:firstLine="710"/>
        <w:contextualSpacing/>
      </w:pPr>
      <w:r w:rsidRPr="00DD27E6">
        <w:rPr>
          <w:rFonts w:eastAsia="Calibri"/>
          <w:szCs w:val="28"/>
          <w:lang w:eastAsia="en-US"/>
        </w:rPr>
        <w:t xml:space="preserve">  -</w:t>
      </w:r>
      <w:r w:rsidRPr="00DD27E6">
        <w:t xml:space="preserve"> устав МБОУ «Русско-</w:t>
      </w:r>
      <w:proofErr w:type="spellStart"/>
      <w:r w:rsidRPr="00DD27E6">
        <w:t>Акташская</w:t>
      </w:r>
      <w:proofErr w:type="spellEnd"/>
      <w:r w:rsidRPr="00DD27E6">
        <w:t xml:space="preserve"> СОШ» (в новой редакции, постановление исполнительного комитета муниципального образования «АМР» от 17.09.2018г. №1424) (размещен старый устав от 04.08.2011г. постановление исполнительного комитета муниципального образования «АМР» от 04.08.2011г. №3295); </w:t>
      </w:r>
    </w:p>
    <w:p w:rsidR="00212228" w:rsidRDefault="00212228" w:rsidP="00083BF0">
      <w:pPr>
        <w:pStyle w:val="af1"/>
        <w:spacing w:before="120"/>
        <w:ind w:firstLine="710"/>
        <w:contextualSpacing/>
      </w:pPr>
      <w:r w:rsidRPr="00DD27E6">
        <w:t xml:space="preserve">  - решение учредителя о создании Учреждения;</w:t>
      </w:r>
    </w:p>
    <w:p w:rsidR="00212228" w:rsidRPr="00DD27E6" w:rsidRDefault="00212228" w:rsidP="00083BF0">
      <w:pPr>
        <w:pStyle w:val="af1"/>
        <w:spacing w:before="120"/>
        <w:ind w:firstLine="710"/>
        <w:contextualSpacing/>
      </w:pPr>
      <w:r>
        <w:t xml:space="preserve">3) </w:t>
      </w:r>
      <w:r w:rsidRPr="00207C8B">
        <w:rPr>
          <w:szCs w:val="28"/>
        </w:rPr>
        <w:t xml:space="preserve">переплата по налогам </w:t>
      </w:r>
      <w:r>
        <w:rPr>
          <w:szCs w:val="28"/>
        </w:rPr>
        <w:t xml:space="preserve">(НДФЛ, страховые взносы) </w:t>
      </w:r>
      <w:r w:rsidRPr="00207C8B">
        <w:rPr>
          <w:szCs w:val="28"/>
        </w:rPr>
        <w:t xml:space="preserve">в сумме 108,6 </w:t>
      </w:r>
      <w:proofErr w:type="spellStart"/>
      <w:r w:rsidRPr="00207C8B">
        <w:rPr>
          <w:szCs w:val="28"/>
        </w:rPr>
        <w:t>тыс</w:t>
      </w:r>
      <w:proofErr w:type="gramStart"/>
      <w:r w:rsidRPr="00207C8B">
        <w:rPr>
          <w:szCs w:val="28"/>
        </w:rPr>
        <w:t>.р</w:t>
      </w:r>
      <w:proofErr w:type="gramEnd"/>
      <w:r w:rsidRPr="00207C8B">
        <w:rPr>
          <w:szCs w:val="28"/>
        </w:rPr>
        <w:t>уб</w:t>
      </w:r>
      <w:proofErr w:type="spellEnd"/>
      <w:r w:rsidRPr="00207C8B">
        <w:rPr>
          <w:szCs w:val="28"/>
        </w:rPr>
        <w:t xml:space="preserve">., а именно: по КОСГУ 211 -  104,0 </w:t>
      </w:r>
      <w:proofErr w:type="spellStart"/>
      <w:r w:rsidRPr="00207C8B">
        <w:rPr>
          <w:szCs w:val="28"/>
        </w:rPr>
        <w:t>тыс.руб</w:t>
      </w:r>
      <w:proofErr w:type="spellEnd"/>
      <w:r w:rsidRPr="00207C8B">
        <w:rPr>
          <w:szCs w:val="28"/>
        </w:rPr>
        <w:t xml:space="preserve">., по КОСГУ 213 (начисления на оплату труда) – 4,6 </w:t>
      </w:r>
      <w:proofErr w:type="spellStart"/>
      <w:r w:rsidRPr="00207C8B">
        <w:rPr>
          <w:szCs w:val="28"/>
        </w:rPr>
        <w:t>тыс.руб</w:t>
      </w:r>
      <w:proofErr w:type="spellEnd"/>
      <w:r w:rsidRPr="00207C8B">
        <w:rPr>
          <w:szCs w:val="28"/>
        </w:rPr>
        <w:t>.</w:t>
      </w:r>
    </w:p>
    <w:p w:rsidR="00212228" w:rsidRDefault="00212228" w:rsidP="00083BF0">
      <w:pPr>
        <w:ind w:firstLine="710"/>
        <w:contextualSpacing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DD27E6">
        <w:rPr>
          <w:sz w:val="28"/>
          <w:szCs w:val="28"/>
        </w:rPr>
        <w:t xml:space="preserve">В нарушение пункта 3.3 </w:t>
      </w:r>
      <w:r w:rsidRPr="00DD27E6">
        <w:rPr>
          <w:bCs/>
          <w:sz w:val="28"/>
          <w:szCs w:val="28"/>
        </w:rPr>
        <w:t xml:space="preserve">Положения о порядке расчета нормативных затрат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общеобразовательных организациях Республики Татарстан, утвержденного  постановлением Кабинета Министров РТ от 08.08.2017 №566, доля расходов на заработную плату  административно-управленческого персонала и учебно-вспомогательного персонала </w:t>
      </w:r>
      <w:r>
        <w:rPr>
          <w:bCs/>
          <w:sz w:val="28"/>
          <w:szCs w:val="28"/>
        </w:rPr>
        <w:t xml:space="preserve">ежегодно </w:t>
      </w:r>
      <w:r w:rsidRPr="00DD27E6">
        <w:rPr>
          <w:bCs/>
          <w:sz w:val="28"/>
          <w:szCs w:val="28"/>
        </w:rPr>
        <w:t>превышала</w:t>
      </w:r>
      <w:proofErr w:type="gramEnd"/>
      <w:r w:rsidRPr="00DD27E6">
        <w:rPr>
          <w:bCs/>
          <w:sz w:val="28"/>
          <w:szCs w:val="28"/>
        </w:rPr>
        <w:t xml:space="preserve">  установленный норматив – 12% фонда оплаты труда педагогического персонала</w:t>
      </w:r>
      <w:r>
        <w:rPr>
          <w:bCs/>
          <w:sz w:val="28"/>
          <w:szCs w:val="28"/>
        </w:rPr>
        <w:t xml:space="preserve">, в том числе в 2020 году на 408,3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 xml:space="preserve">., в 2021 году на 420,8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 xml:space="preserve">., в 2022 году на 491,9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>.</w:t>
      </w:r>
    </w:p>
    <w:p w:rsidR="00212228" w:rsidRDefault="00212228" w:rsidP="00083BF0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Style w:val="markedcontent"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63EA2">
        <w:rPr>
          <w:rStyle w:val="markedcontent"/>
          <w:b/>
          <w:sz w:val="28"/>
          <w:szCs w:val="28"/>
        </w:rPr>
        <w:t>Нарушения установленных единых требований к бюджетному (бухгалтерскому) учету, в том числе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бюджетной, бухгалтерской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(финансовой) отчетности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212228" w:rsidRDefault="00212228" w:rsidP="00083BF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1) 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302.1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40160</w:t>
      </w:r>
      <w:r>
        <w:t xml:space="preserve"> «</w:t>
      </w:r>
      <w:r w:rsidRPr="00B175FF">
        <w:rPr>
          <w:sz w:val="28"/>
        </w:rPr>
        <w:t>Р</w:t>
      </w:r>
      <w:r>
        <w:rPr>
          <w:sz w:val="28"/>
        </w:rPr>
        <w:t>езервы предстоящих расходов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 xml:space="preserve">(строка </w:t>
      </w:r>
      <w:r>
        <w:rPr>
          <w:sz w:val="28"/>
        </w:rPr>
        <w:t>520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резерв отпусков работников ежегодно (2020, 2021, 2022 годы) начислялся в размере 2 385,1 </w:t>
      </w:r>
      <w:proofErr w:type="spellStart"/>
      <w:r>
        <w:rPr>
          <w:sz w:val="28"/>
        </w:rPr>
        <w:t>т</w:t>
      </w:r>
      <w:r w:rsidRPr="00B175FF">
        <w:rPr>
          <w:sz w:val="28"/>
        </w:rPr>
        <w:t>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</w:t>
      </w:r>
      <w:r>
        <w:rPr>
          <w:sz w:val="28"/>
        </w:rPr>
        <w:t xml:space="preserve"> без учета платежей на обязательное социальное страхование сотрудников, что </w:t>
      </w:r>
      <w:r>
        <w:rPr>
          <w:sz w:val="28"/>
        </w:rPr>
        <w:lastRenderedPageBreak/>
        <w:t xml:space="preserve">повлекло </w:t>
      </w:r>
      <w:r w:rsidRPr="005A09B8">
        <w:rPr>
          <w:sz w:val="28"/>
        </w:rPr>
        <w:t>представление бюджетной отчетности Учреждения в Финансово-бюджетную палату Альметьевского муниципального района, содержащее грубое искажение показателя «Резервы предстоящих расходов</w:t>
      </w:r>
      <w:r>
        <w:rPr>
          <w:sz w:val="28"/>
        </w:rPr>
        <w:t>»</w:t>
      </w:r>
      <w:r w:rsidRPr="005A09B8">
        <w:rPr>
          <w:sz w:val="28"/>
        </w:rPr>
        <w:t xml:space="preserve"> (040160000)</w:t>
      </w:r>
      <w:r>
        <w:rPr>
          <w:sz w:val="28"/>
        </w:rPr>
        <w:t xml:space="preserve"> з</w:t>
      </w:r>
      <w:r w:rsidRPr="00DF6113">
        <w:rPr>
          <w:sz w:val="28"/>
        </w:rPr>
        <w:t xml:space="preserve">а  </w:t>
      </w:r>
      <w:r>
        <w:rPr>
          <w:sz w:val="28"/>
        </w:rPr>
        <w:t xml:space="preserve">2020 год в сумме 1 155,1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., за 2021 год – 1 187,9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за 2022 год – 1 285,0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</w:t>
      </w:r>
      <w:r w:rsidRPr="005A09B8">
        <w:rPr>
          <w:sz w:val="28"/>
          <w:szCs w:val="28"/>
        </w:rPr>
        <w:t>;</w:t>
      </w:r>
    </w:p>
    <w:p w:rsidR="00212228" w:rsidRPr="009E55A3" w:rsidRDefault="00212228" w:rsidP="00083B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E55A3">
        <w:rPr>
          <w:sz w:val="28"/>
          <w:szCs w:val="28"/>
        </w:rPr>
        <w:t>в нарушение ст. 19 Федерального закона от 06.12.2011 № 402-ФЗ, Учреждением не производилась инвентаризация дебиторской задолженности по налогам и сборам по состоянию на 01.01.2023 года, инвентаризация резервов предстоящих расходов;</w:t>
      </w:r>
    </w:p>
    <w:p w:rsidR="00212228" w:rsidRPr="009E55A3" w:rsidRDefault="00212228" w:rsidP="00083B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E55A3">
        <w:rPr>
          <w:sz w:val="28"/>
          <w:szCs w:val="28"/>
        </w:rPr>
        <w:t xml:space="preserve">3) в нарушение п.51  Инструкции №157н, по состоянию на 16.06.2023г. на балансе Учреждения числится неисправное имущество общей балансовой стоимостью 130,0 </w:t>
      </w:r>
      <w:proofErr w:type="spellStart"/>
      <w:r w:rsidRPr="009E55A3">
        <w:rPr>
          <w:sz w:val="28"/>
          <w:szCs w:val="28"/>
        </w:rPr>
        <w:t>тыс</w:t>
      </w:r>
      <w:proofErr w:type="gramStart"/>
      <w:r w:rsidRPr="009E55A3">
        <w:rPr>
          <w:sz w:val="28"/>
          <w:szCs w:val="28"/>
        </w:rPr>
        <w:t>.р</w:t>
      </w:r>
      <w:proofErr w:type="gramEnd"/>
      <w:r w:rsidRPr="009E55A3">
        <w:rPr>
          <w:sz w:val="28"/>
          <w:szCs w:val="28"/>
        </w:rPr>
        <w:t>уб</w:t>
      </w:r>
      <w:proofErr w:type="spellEnd"/>
      <w:r w:rsidRPr="009E55A3">
        <w:rPr>
          <w:sz w:val="28"/>
          <w:szCs w:val="28"/>
        </w:rPr>
        <w:t>.;</w:t>
      </w:r>
    </w:p>
    <w:p w:rsidR="00212228" w:rsidRPr="009E55A3" w:rsidRDefault="00212228" w:rsidP="00083B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E55A3">
        <w:rPr>
          <w:sz w:val="28"/>
          <w:szCs w:val="28"/>
        </w:rPr>
        <w:t>4) в</w:t>
      </w:r>
      <w:r w:rsidRPr="009E55A3">
        <w:rPr>
          <w:rFonts w:eastAsia="SimSun"/>
          <w:sz w:val="28"/>
          <w:szCs w:val="28"/>
          <w:lang w:eastAsia="zh-CN"/>
        </w:rPr>
        <w:t xml:space="preserve"> бухгалтерском учете числится имущество (библиотечный фонд) по стоимости, не соответствующее стоимости имущества в </w:t>
      </w:r>
      <w:r w:rsidRPr="009E55A3">
        <w:rPr>
          <w:color w:val="000000"/>
          <w:sz w:val="28"/>
          <w:szCs w:val="28"/>
        </w:rPr>
        <w:t xml:space="preserve">Реестре </w:t>
      </w:r>
      <w:r w:rsidRPr="009E55A3">
        <w:rPr>
          <w:sz w:val="28"/>
          <w:szCs w:val="28"/>
        </w:rPr>
        <w:t xml:space="preserve">Собственника в лице </w:t>
      </w:r>
      <w:proofErr w:type="spellStart"/>
      <w:r w:rsidRPr="009E55A3">
        <w:rPr>
          <w:sz w:val="28"/>
          <w:szCs w:val="28"/>
        </w:rPr>
        <w:t>КЗИОиГД</w:t>
      </w:r>
      <w:proofErr w:type="spellEnd"/>
      <w:r w:rsidRPr="009E55A3">
        <w:rPr>
          <w:sz w:val="28"/>
          <w:szCs w:val="28"/>
        </w:rPr>
        <w:t xml:space="preserve"> АМР РТ на 35,5 </w:t>
      </w:r>
      <w:proofErr w:type="spellStart"/>
      <w:r w:rsidRPr="009E55A3">
        <w:rPr>
          <w:sz w:val="28"/>
          <w:szCs w:val="28"/>
        </w:rPr>
        <w:t>тыс</w:t>
      </w:r>
      <w:proofErr w:type="gramStart"/>
      <w:r w:rsidRPr="009E55A3">
        <w:rPr>
          <w:sz w:val="28"/>
          <w:szCs w:val="28"/>
        </w:rPr>
        <w:t>.р</w:t>
      </w:r>
      <w:proofErr w:type="gramEnd"/>
      <w:r w:rsidRPr="009E55A3">
        <w:rPr>
          <w:sz w:val="28"/>
          <w:szCs w:val="28"/>
        </w:rPr>
        <w:t>уб</w:t>
      </w:r>
      <w:proofErr w:type="spellEnd"/>
      <w:r w:rsidRPr="009E55A3">
        <w:rPr>
          <w:sz w:val="28"/>
          <w:szCs w:val="28"/>
        </w:rPr>
        <w:t>.;</w:t>
      </w:r>
    </w:p>
    <w:p w:rsidR="00212228" w:rsidRPr="009E55A3" w:rsidRDefault="00212228" w:rsidP="00083BF0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9E55A3">
        <w:rPr>
          <w:sz w:val="28"/>
          <w:szCs w:val="28"/>
        </w:rPr>
        <w:t>5)</w:t>
      </w:r>
      <w:r w:rsidRPr="009E55A3">
        <w:rPr>
          <w:rFonts w:eastAsia="Calibri"/>
          <w:sz w:val="28"/>
          <w:szCs w:val="28"/>
        </w:rPr>
        <w:t xml:space="preserve"> В нарушение </w:t>
      </w:r>
      <w:r w:rsidRPr="009E55A3">
        <w:rPr>
          <w:sz w:val="28"/>
          <w:szCs w:val="28"/>
          <w:shd w:val="clear" w:color="auto" w:fill="FFFFFF"/>
        </w:rPr>
        <w:t>п.</w:t>
      </w:r>
      <w:r w:rsidRPr="009E55A3">
        <w:rPr>
          <w:sz w:val="28"/>
          <w:szCs w:val="28"/>
        </w:rPr>
        <w:t xml:space="preserve">302.1 Инструкции №157н </w:t>
      </w:r>
      <w:r w:rsidRPr="009E55A3">
        <w:rPr>
          <w:sz w:val="28"/>
          <w:szCs w:val="28"/>
          <w:shd w:val="clear" w:color="auto" w:fill="FFFFFF"/>
        </w:rPr>
        <w:t xml:space="preserve">в </w:t>
      </w:r>
      <w:r w:rsidRPr="009E55A3">
        <w:rPr>
          <w:sz w:val="28"/>
          <w:szCs w:val="28"/>
        </w:rPr>
        <w:t>ф. 0503169а «Сведения по дебиторской и кредиторской задолженности» за 2022 год по коду счета 140160000 отсутствуют сведения по КОСГУ 213 «Начисления на оплату труда».</w:t>
      </w:r>
    </w:p>
    <w:p w:rsidR="00212228" w:rsidRPr="001640F9" w:rsidRDefault="00212228" w:rsidP="00083BF0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668D4">
        <w:rPr>
          <w:rStyle w:val="markedcontent"/>
          <w:b/>
          <w:sz w:val="28"/>
          <w:szCs w:val="28"/>
        </w:rPr>
        <w:t>Нарушения в сфере управления и распоряжения государственной (муниципальной) собственностью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3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212228" w:rsidRDefault="00212228" w:rsidP="00083BF0">
      <w:pPr>
        <w:ind w:firstLine="709"/>
        <w:jc w:val="both"/>
        <w:rPr>
          <w:color w:val="000000"/>
          <w:sz w:val="28"/>
          <w:szCs w:val="28"/>
        </w:rPr>
      </w:pPr>
      <w:r w:rsidRPr="0000375F">
        <w:rPr>
          <w:sz w:val="28"/>
          <w:szCs w:val="28"/>
        </w:rPr>
        <w:t xml:space="preserve">1) </w:t>
      </w:r>
      <w:r w:rsidRPr="00D733F5">
        <w:rPr>
          <w:sz w:val="28"/>
          <w:szCs w:val="28"/>
        </w:rPr>
        <w:t xml:space="preserve">договор (срочного) пользования муниципальным имуществом №232 от 22.02.2023г. не согласован Собственником в лице </w:t>
      </w:r>
      <w:proofErr w:type="spellStart"/>
      <w:r w:rsidRPr="00D733F5">
        <w:rPr>
          <w:sz w:val="28"/>
          <w:szCs w:val="28"/>
        </w:rPr>
        <w:t>КЗИОиГД</w:t>
      </w:r>
      <w:proofErr w:type="spellEnd"/>
      <w:r w:rsidRPr="00D733F5">
        <w:rPr>
          <w:sz w:val="28"/>
          <w:szCs w:val="28"/>
        </w:rPr>
        <w:t xml:space="preserve"> АМР РТ, и не включен в </w:t>
      </w:r>
      <w:r w:rsidRPr="00D733F5">
        <w:rPr>
          <w:color w:val="000000"/>
          <w:sz w:val="28"/>
          <w:szCs w:val="28"/>
        </w:rPr>
        <w:t xml:space="preserve">Перечень </w:t>
      </w:r>
      <w:r w:rsidRPr="00D733F5">
        <w:rPr>
          <w:sz w:val="28"/>
          <w:szCs w:val="28"/>
        </w:rPr>
        <w:t>муниципального имущества, переданного в безвозмездное пользование;</w:t>
      </w:r>
    </w:p>
    <w:p w:rsidR="00212228" w:rsidRDefault="00212228" w:rsidP="00083BF0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207C8B">
        <w:rPr>
          <w:sz w:val="28"/>
          <w:szCs w:val="28"/>
        </w:rPr>
        <w:t>бухгалтерском учете на счете 10100 «Основные средства»</w:t>
      </w:r>
      <w:r>
        <w:rPr>
          <w:sz w:val="28"/>
          <w:szCs w:val="28"/>
        </w:rPr>
        <w:t xml:space="preserve"> числится имущество </w:t>
      </w:r>
      <w:r w:rsidRPr="00D733F5">
        <w:rPr>
          <w:i/>
          <w:sz w:val="28"/>
          <w:szCs w:val="28"/>
        </w:rPr>
        <w:t xml:space="preserve">(робототехнический комплект для изучения основ робототехники VEX </w:t>
      </w:r>
      <w:proofErr w:type="spellStart"/>
      <w:r w:rsidRPr="00D733F5">
        <w:rPr>
          <w:i/>
          <w:sz w:val="28"/>
          <w:szCs w:val="28"/>
        </w:rPr>
        <w:t>Robotics</w:t>
      </w:r>
      <w:proofErr w:type="spellEnd"/>
      <w:r w:rsidRPr="00D733F5">
        <w:rPr>
          <w:i/>
          <w:sz w:val="28"/>
          <w:szCs w:val="28"/>
        </w:rPr>
        <w:t xml:space="preserve"> – 1 ед., видеопроектор мультимедийный DVPM </w:t>
      </w:r>
      <w:proofErr w:type="spellStart"/>
      <w:r w:rsidRPr="00D733F5">
        <w:rPr>
          <w:i/>
          <w:sz w:val="28"/>
          <w:szCs w:val="28"/>
        </w:rPr>
        <w:t>Acer</w:t>
      </w:r>
      <w:proofErr w:type="spellEnd"/>
      <w:r w:rsidRPr="00D733F5">
        <w:rPr>
          <w:i/>
          <w:sz w:val="28"/>
          <w:szCs w:val="28"/>
        </w:rPr>
        <w:t xml:space="preserve"> X1326 AWH DLP </w:t>
      </w:r>
      <w:proofErr w:type="spellStart"/>
      <w:r w:rsidRPr="00D733F5">
        <w:rPr>
          <w:i/>
          <w:sz w:val="28"/>
          <w:szCs w:val="28"/>
        </w:rPr>
        <w:t>Projecptor</w:t>
      </w:r>
      <w:proofErr w:type="spellEnd"/>
      <w:r w:rsidRPr="00D733F5">
        <w:rPr>
          <w:i/>
          <w:sz w:val="28"/>
          <w:szCs w:val="28"/>
        </w:rPr>
        <w:t xml:space="preserve"> – 1 ед., ПАК цифровая образовательная среда: МФУ-1шт/ноутбук учителя-1шт/интерактивный комплекс-1шт/крепление для интер</w:t>
      </w:r>
      <w:proofErr w:type="gramStart"/>
      <w:r w:rsidRPr="00D733F5">
        <w:rPr>
          <w:i/>
          <w:sz w:val="28"/>
          <w:szCs w:val="28"/>
        </w:rPr>
        <w:t>.к</w:t>
      </w:r>
      <w:proofErr w:type="gramEnd"/>
      <w:r w:rsidRPr="00D733F5">
        <w:rPr>
          <w:i/>
          <w:sz w:val="28"/>
          <w:szCs w:val="28"/>
        </w:rPr>
        <w:t>омплекса-1шт/ноутбук ученика-10шт/</w:t>
      </w:r>
      <w:proofErr w:type="spellStart"/>
      <w:r w:rsidRPr="00D733F5">
        <w:rPr>
          <w:i/>
          <w:sz w:val="28"/>
          <w:szCs w:val="28"/>
        </w:rPr>
        <w:t>вычисл.блок</w:t>
      </w:r>
      <w:proofErr w:type="spellEnd"/>
      <w:r w:rsidRPr="00D733F5">
        <w:rPr>
          <w:i/>
          <w:sz w:val="28"/>
          <w:szCs w:val="28"/>
        </w:rPr>
        <w:t xml:space="preserve"> интер.комплекса-1шт(2019г) – 1 комплект)</w:t>
      </w:r>
      <w:r>
        <w:rPr>
          <w:sz w:val="28"/>
          <w:szCs w:val="28"/>
        </w:rPr>
        <w:t xml:space="preserve"> </w:t>
      </w:r>
      <w:r w:rsidRPr="00FE623C">
        <w:rPr>
          <w:sz w:val="28"/>
          <w:szCs w:val="28"/>
        </w:rPr>
        <w:t xml:space="preserve">отсутствующее в Реестре муниципального имущества балансовой стоимостью 797,1 </w:t>
      </w:r>
      <w:proofErr w:type="spellStart"/>
      <w:r w:rsidRPr="00FE623C">
        <w:rPr>
          <w:sz w:val="28"/>
          <w:szCs w:val="28"/>
        </w:rPr>
        <w:t>тыс.руб</w:t>
      </w:r>
      <w:proofErr w:type="spellEnd"/>
      <w:r w:rsidRPr="00FE623C">
        <w:rPr>
          <w:sz w:val="28"/>
          <w:szCs w:val="28"/>
        </w:rPr>
        <w:t>.,</w:t>
      </w:r>
      <w:r w:rsidRPr="00207C8B">
        <w:rPr>
          <w:sz w:val="28"/>
          <w:szCs w:val="28"/>
        </w:rPr>
        <w:t xml:space="preserve"> остаточной стоимостью 736,0 </w:t>
      </w:r>
      <w:proofErr w:type="spellStart"/>
      <w:r w:rsidRPr="00207C8B">
        <w:rPr>
          <w:sz w:val="28"/>
          <w:szCs w:val="28"/>
        </w:rPr>
        <w:t>тыс.руб</w:t>
      </w:r>
      <w:proofErr w:type="spellEnd"/>
      <w:r w:rsidRPr="00207C8B">
        <w:rPr>
          <w:sz w:val="28"/>
          <w:szCs w:val="28"/>
        </w:rPr>
        <w:t>.</w:t>
      </w:r>
      <w:r>
        <w:rPr>
          <w:sz w:val="28"/>
          <w:szCs w:val="28"/>
        </w:rPr>
        <w:t xml:space="preserve">, то есть </w:t>
      </w:r>
      <w:r w:rsidRPr="00207C8B">
        <w:rPr>
          <w:sz w:val="28"/>
          <w:szCs w:val="28"/>
        </w:rPr>
        <w:t>Учреждению на праве оперативного управления собственником по состоянию на 01.06.2023г. не передано</w:t>
      </w:r>
      <w:r>
        <w:rPr>
          <w:sz w:val="28"/>
          <w:szCs w:val="28"/>
        </w:rPr>
        <w:t>;</w:t>
      </w:r>
    </w:p>
    <w:p w:rsidR="00212228" w:rsidRDefault="00212228" w:rsidP="00083BF0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E55A3">
        <w:rPr>
          <w:sz w:val="28"/>
          <w:szCs w:val="28"/>
        </w:rPr>
        <w:t xml:space="preserve">выявлено неиспользуемое имущество </w:t>
      </w:r>
      <w:r w:rsidRPr="009E55A3">
        <w:rPr>
          <w:i/>
          <w:sz w:val="28"/>
          <w:szCs w:val="28"/>
        </w:rPr>
        <w:t xml:space="preserve">(Здание мастерской, гараж, хозяйственный сарай, Здание 2-х </w:t>
      </w:r>
      <w:proofErr w:type="spellStart"/>
      <w:r w:rsidRPr="009E55A3">
        <w:rPr>
          <w:i/>
          <w:sz w:val="28"/>
          <w:szCs w:val="28"/>
        </w:rPr>
        <w:t>эт</w:t>
      </w:r>
      <w:proofErr w:type="spellEnd"/>
      <w:r w:rsidRPr="009E55A3">
        <w:rPr>
          <w:i/>
          <w:sz w:val="28"/>
          <w:szCs w:val="28"/>
        </w:rPr>
        <w:t>. с теплицей, станок вертикально-сверлильный)</w:t>
      </w:r>
      <w:r w:rsidRPr="009E55A3">
        <w:t xml:space="preserve"> </w:t>
      </w:r>
      <w:r w:rsidRPr="009E55A3">
        <w:rPr>
          <w:sz w:val="28"/>
          <w:szCs w:val="28"/>
        </w:rPr>
        <w:t xml:space="preserve">общей балансовой стоимостью 1 188,9 </w:t>
      </w:r>
      <w:proofErr w:type="spellStart"/>
      <w:r w:rsidRPr="009E55A3">
        <w:rPr>
          <w:sz w:val="28"/>
          <w:szCs w:val="28"/>
        </w:rPr>
        <w:t>тыс</w:t>
      </w:r>
      <w:proofErr w:type="gramStart"/>
      <w:r w:rsidRPr="009E55A3">
        <w:rPr>
          <w:sz w:val="28"/>
          <w:szCs w:val="28"/>
        </w:rPr>
        <w:t>.р</w:t>
      </w:r>
      <w:proofErr w:type="gramEnd"/>
      <w:r w:rsidRPr="009E55A3">
        <w:rPr>
          <w:sz w:val="28"/>
          <w:szCs w:val="28"/>
        </w:rPr>
        <w:t>уб</w:t>
      </w:r>
      <w:proofErr w:type="spellEnd"/>
      <w:r w:rsidRPr="009E55A3">
        <w:rPr>
          <w:sz w:val="28"/>
          <w:szCs w:val="28"/>
        </w:rPr>
        <w:t xml:space="preserve">., остаточной стоимостью 592,0 </w:t>
      </w:r>
      <w:proofErr w:type="spellStart"/>
      <w:r w:rsidRPr="009E55A3">
        <w:rPr>
          <w:sz w:val="28"/>
          <w:szCs w:val="28"/>
        </w:rPr>
        <w:t>тыс.руб</w:t>
      </w:r>
      <w:proofErr w:type="spellEnd"/>
      <w:r w:rsidRPr="009E55A3">
        <w:rPr>
          <w:sz w:val="28"/>
          <w:szCs w:val="28"/>
        </w:rPr>
        <w:t>.</w:t>
      </w:r>
    </w:p>
    <w:p w:rsidR="00212228" w:rsidRPr="00596FD1" w:rsidRDefault="00212228" w:rsidP="00083BF0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</w:p>
    <w:p w:rsidR="0065129A" w:rsidRDefault="0065129A" w:rsidP="00083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</w:t>
      </w:r>
      <w:r>
        <w:rPr>
          <w:sz w:val="28"/>
          <w:szCs w:val="28"/>
        </w:rPr>
        <w:lastRenderedPageBreak/>
        <w:t xml:space="preserve">направлены: </w:t>
      </w:r>
      <w:r w:rsidR="00970B42">
        <w:rPr>
          <w:sz w:val="28"/>
          <w:szCs w:val="28"/>
        </w:rPr>
        <w:t>директору</w:t>
      </w:r>
      <w:r w:rsidR="00212228">
        <w:rPr>
          <w:sz w:val="28"/>
          <w:szCs w:val="28"/>
        </w:rPr>
        <w:t xml:space="preserve"> </w:t>
      </w:r>
      <w:r w:rsidR="00212228" w:rsidRPr="000B335E">
        <w:rPr>
          <w:sz w:val="28"/>
          <w:szCs w:val="28"/>
        </w:rPr>
        <w:t>МБОУ  «Русско-</w:t>
      </w:r>
      <w:proofErr w:type="spellStart"/>
      <w:r w:rsidR="00212228" w:rsidRPr="000B335E">
        <w:rPr>
          <w:sz w:val="28"/>
          <w:szCs w:val="28"/>
        </w:rPr>
        <w:t>Акташская</w:t>
      </w:r>
      <w:proofErr w:type="spellEnd"/>
      <w:r w:rsidR="00212228" w:rsidRPr="000B335E">
        <w:rPr>
          <w:sz w:val="28"/>
          <w:szCs w:val="28"/>
        </w:rPr>
        <w:t xml:space="preserve"> средняя общеобразовательная школа» </w:t>
      </w:r>
      <w:r w:rsidR="00212228">
        <w:rPr>
          <w:sz w:val="28"/>
          <w:szCs w:val="28"/>
        </w:rPr>
        <w:t xml:space="preserve"> и руководителю МБУ «Централизованная бухгалтерия Управления образования АМР»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212228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F10B8B">
        <w:rPr>
          <w:sz w:val="28"/>
          <w:szCs w:val="28"/>
        </w:rPr>
        <w:t>2</w:t>
      </w:r>
      <w:r w:rsidR="00212228">
        <w:rPr>
          <w:sz w:val="28"/>
          <w:szCs w:val="28"/>
        </w:rPr>
        <w:t>4.07</w:t>
      </w:r>
      <w:r w:rsidR="003B1E6D">
        <w:rPr>
          <w:sz w:val="28"/>
          <w:szCs w:val="28"/>
        </w:rPr>
        <w:t>.2023</w:t>
      </w:r>
      <w:r w:rsidR="00DF6535">
        <w:rPr>
          <w:sz w:val="28"/>
          <w:szCs w:val="28"/>
        </w:rPr>
        <w:t>г.</w:t>
      </w:r>
    </w:p>
    <w:p w:rsidR="00577BF9" w:rsidRPr="00577BF9" w:rsidRDefault="00577BF9" w:rsidP="00083BF0">
      <w:pPr>
        <w:ind w:firstLine="709"/>
        <w:jc w:val="both"/>
        <w:rPr>
          <w:sz w:val="28"/>
          <w:szCs w:val="28"/>
        </w:rPr>
      </w:pPr>
      <w:r w:rsidRPr="00577BF9">
        <w:rPr>
          <w:rStyle w:val="markedcontent"/>
          <w:sz w:val="28"/>
          <w:szCs w:val="28"/>
        </w:rPr>
        <w:t xml:space="preserve">Материалы проверки в рамках Соглашения </w:t>
      </w:r>
      <w:r w:rsidRPr="00577BF9">
        <w:rPr>
          <w:sz w:val="28"/>
          <w:szCs w:val="28"/>
        </w:rPr>
        <w:t xml:space="preserve">о порядке взаимодействия </w:t>
      </w:r>
      <w:proofErr w:type="spellStart"/>
      <w:r w:rsidRPr="00577BF9">
        <w:rPr>
          <w:sz w:val="28"/>
          <w:szCs w:val="28"/>
        </w:rPr>
        <w:t>Альметьевской</w:t>
      </w:r>
      <w:proofErr w:type="spellEnd"/>
      <w:r w:rsidRPr="00577BF9">
        <w:rPr>
          <w:sz w:val="28"/>
          <w:szCs w:val="28"/>
        </w:rPr>
        <w:t xml:space="preserve"> городской прокуратуры  с  Контрольно-счетной палатой   </w:t>
      </w:r>
      <w:r w:rsidR="003A212A">
        <w:rPr>
          <w:sz w:val="28"/>
          <w:szCs w:val="28"/>
        </w:rPr>
        <w:t xml:space="preserve">будут </w:t>
      </w:r>
      <w:r w:rsidRPr="00577BF9">
        <w:rPr>
          <w:sz w:val="28"/>
          <w:szCs w:val="28"/>
        </w:rPr>
        <w:t>направ</w:t>
      </w:r>
      <w:r w:rsidR="003A212A">
        <w:rPr>
          <w:sz w:val="28"/>
          <w:szCs w:val="28"/>
        </w:rPr>
        <w:t>лены</w:t>
      </w:r>
      <w:r w:rsidRPr="00577BF9">
        <w:rPr>
          <w:sz w:val="28"/>
          <w:szCs w:val="28"/>
        </w:rPr>
        <w:t xml:space="preserve"> </w:t>
      </w:r>
      <w:r w:rsidRPr="00577BF9">
        <w:rPr>
          <w:rStyle w:val="markedcontent"/>
          <w:sz w:val="28"/>
          <w:szCs w:val="28"/>
        </w:rPr>
        <w:t xml:space="preserve">в </w:t>
      </w:r>
      <w:proofErr w:type="spellStart"/>
      <w:r w:rsidRPr="00577BF9">
        <w:rPr>
          <w:rStyle w:val="markedcontent"/>
          <w:sz w:val="28"/>
          <w:szCs w:val="28"/>
        </w:rPr>
        <w:t>Альметьевскую</w:t>
      </w:r>
      <w:proofErr w:type="spellEnd"/>
      <w:r w:rsidRPr="00577BF9">
        <w:rPr>
          <w:rStyle w:val="markedcontent"/>
          <w:sz w:val="28"/>
          <w:szCs w:val="28"/>
        </w:rPr>
        <w:t xml:space="preserve"> городскую Прокуратуру Республики Татарстан.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3B1E6D" w:rsidRPr="00577BF9" w:rsidRDefault="003B1E6D" w:rsidP="00577150">
      <w:pPr>
        <w:ind w:right="-143" w:firstLine="709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</w:t>
      </w:r>
      <w:bookmarkStart w:id="0" w:name="_GoBack"/>
      <w:bookmarkEnd w:id="0"/>
      <w:r w:rsidRPr="00CB2B8A">
        <w:rPr>
          <w:sz w:val="28"/>
          <w:szCs w:val="28"/>
        </w:rPr>
        <w:t xml:space="preserve">                          </w:t>
      </w:r>
      <w:r w:rsidR="00562E7C">
        <w:rPr>
          <w:sz w:val="28"/>
          <w:szCs w:val="28"/>
        </w:rPr>
        <w:t xml:space="preserve">            </w:t>
      </w:r>
      <w:r w:rsidRPr="00CB2B8A">
        <w:rPr>
          <w:sz w:val="28"/>
          <w:szCs w:val="28"/>
        </w:rPr>
        <w:t xml:space="preserve">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F2" w:rsidRDefault="00E51EF2">
      <w:r>
        <w:separator/>
      </w:r>
    </w:p>
  </w:endnote>
  <w:endnote w:type="continuationSeparator" w:id="0">
    <w:p w:rsidR="00E51EF2" w:rsidRDefault="00E5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B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F2" w:rsidRDefault="00E51EF2">
      <w:r>
        <w:separator/>
      </w:r>
    </w:p>
  </w:footnote>
  <w:footnote w:type="continuationSeparator" w:id="0">
    <w:p w:rsidR="00E51EF2" w:rsidRDefault="00E5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B4F13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211E4D"/>
    <w:multiLevelType w:val="hybridMultilevel"/>
    <w:tmpl w:val="DB5E2592"/>
    <w:lvl w:ilvl="0" w:tplc="3EA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>
    <w:nsid w:val="17490C1F"/>
    <w:multiLevelType w:val="hybridMultilevel"/>
    <w:tmpl w:val="D5269770"/>
    <w:lvl w:ilvl="0" w:tplc="414A0CDC">
      <w:start w:val="3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66EA2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C03224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10F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BBA528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01318"/>
    <w:multiLevelType w:val="hybridMultilevel"/>
    <w:tmpl w:val="7E5AB5D8"/>
    <w:lvl w:ilvl="0" w:tplc="BF163C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76387B"/>
    <w:multiLevelType w:val="hybridMultilevel"/>
    <w:tmpl w:val="6E1EFB2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29699D"/>
    <w:multiLevelType w:val="hybridMultilevel"/>
    <w:tmpl w:val="D5107E18"/>
    <w:lvl w:ilvl="0" w:tplc="1F98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A765B9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3206F6F"/>
    <w:multiLevelType w:val="hybridMultilevel"/>
    <w:tmpl w:val="53569F40"/>
    <w:lvl w:ilvl="0" w:tplc="E3F4B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22"/>
  </w:num>
  <w:num w:numId="8">
    <w:abstractNumId w:val="24"/>
  </w:num>
  <w:num w:numId="9">
    <w:abstractNumId w:val="9"/>
  </w:num>
  <w:num w:numId="10">
    <w:abstractNumId w:val="7"/>
  </w:num>
  <w:num w:numId="11">
    <w:abstractNumId w:val="28"/>
  </w:num>
  <w:num w:numId="12">
    <w:abstractNumId w:val="25"/>
  </w:num>
  <w:num w:numId="13">
    <w:abstractNumId w:val="27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  <w:num w:numId="18">
    <w:abstractNumId w:val="29"/>
  </w:num>
  <w:num w:numId="19">
    <w:abstractNumId w:val="20"/>
  </w:num>
  <w:num w:numId="20">
    <w:abstractNumId w:val="33"/>
  </w:num>
  <w:num w:numId="21">
    <w:abstractNumId w:val="26"/>
  </w:num>
  <w:num w:numId="22">
    <w:abstractNumId w:val="17"/>
  </w:num>
  <w:num w:numId="23">
    <w:abstractNumId w:val="15"/>
  </w:num>
  <w:num w:numId="24">
    <w:abstractNumId w:val="2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19"/>
  </w:num>
  <w:num w:numId="30">
    <w:abstractNumId w:val="23"/>
  </w:num>
  <w:num w:numId="31">
    <w:abstractNumId w:val="3"/>
  </w:num>
  <w:num w:numId="32">
    <w:abstractNumId w:val="3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26C67"/>
    <w:rsid w:val="000304D5"/>
    <w:rsid w:val="00037BD9"/>
    <w:rsid w:val="00047F39"/>
    <w:rsid w:val="00053C3A"/>
    <w:rsid w:val="0006102C"/>
    <w:rsid w:val="0008225F"/>
    <w:rsid w:val="00083BF0"/>
    <w:rsid w:val="000A1850"/>
    <w:rsid w:val="000A7452"/>
    <w:rsid w:val="000A77DD"/>
    <w:rsid w:val="000B335E"/>
    <w:rsid w:val="000C2BC6"/>
    <w:rsid w:val="000D459C"/>
    <w:rsid w:val="00104206"/>
    <w:rsid w:val="00104565"/>
    <w:rsid w:val="001116AD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12228"/>
    <w:rsid w:val="00213983"/>
    <w:rsid w:val="002260E4"/>
    <w:rsid w:val="0023325A"/>
    <w:rsid w:val="0023485D"/>
    <w:rsid w:val="00236F8B"/>
    <w:rsid w:val="002441B6"/>
    <w:rsid w:val="00244E8C"/>
    <w:rsid w:val="00281130"/>
    <w:rsid w:val="00295CF0"/>
    <w:rsid w:val="002A6D4C"/>
    <w:rsid w:val="002A773A"/>
    <w:rsid w:val="002A7EA3"/>
    <w:rsid w:val="002C3D2B"/>
    <w:rsid w:val="002D0210"/>
    <w:rsid w:val="002D447A"/>
    <w:rsid w:val="002D7FDB"/>
    <w:rsid w:val="002E75DB"/>
    <w:rsid w:val="00302DE0"/>
    <w:rsid w:val="003543E8"/>
    <w:rsid w:val="003654C6"/>
    <w:rsid w:val="00390B00"/>
    <w:rsid w:val="003A212A"/>
    <w:rsid w:val="003B1E6D"/>
    <w:rsid w:val="003C121F"/>
    <w:rsid w:val="003C6C9D"/>
    <w:rsid w:val="003D0C68"/>
    <w:rsid w:val="003D2FCC"/>
    <w:rsid w:val="003D76F7"/>
    <w:rsid w:val="003E295A"/>
    <w:rsid w:val="003E57E9"/>
    <w:rsid w:val="003F0F54"/>
    <w:rsid w:val="003F76DA"/>
    <w:rsid w:val="00406EF1"/>
    <w:rsid w:val="00407FDA"/>
    <w:rsid w:val="0042246B"/>
    <w:rsid w:val="00440B73"/>
    <w:rsid w:val="00453B74"/>
    <w:rsid w:val="00463EA2"/>
    <w:rsid w:val="00473BD6"/>
    <w:rsid w:val="0048429E"/>
    <w:rsid w:val="004E12E9"/>
    <w:rsid w:val="004E4F2E"/>
    <w:rsid w:val="004E6B15"/>
    <w:rsid w:val="004F6F07"/>
    <w:rsid w:val="00504F66"/>
    <w:rsid w:val="00512941"/>
    <w:rsid w:val="005175D5"/>
    <w:rsid w:val="0052003A"/>
    <w:rsid w:val="00525DEC"/>
    <w:rsid w:val="0054527F"/>
    <w:rsid w:val="00562E7C"/>
    <w:rsid w:val="005711AE"/>
    <w:rsid w:val="00577150"/>
    <w:rsid w:val="00577BF9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16E8E"/>
    <w:rsid w:val="0063350C"/>
    <w:rsid w:val="0065129A"/>
    <w:rsid w:val="006529A1"/>
    <w:rsid w:val="0066000B"/>
    <w:rsid w:val="006737EA"/>
    <w:rsid w:val="00674FD1"/>
    <w:rsid w:val="00681BD0"/>
    <w:rsid w:val="00685433"/>
    <w:rsid w:val="00695FF5"/>
    <w:rsid w:val="006A60E5"/>
    <w:rsid w:val="006B7D92"/>
    <w:rsid w:val="006D0BD5"/>
    <w:rsid w:val="006D1507"/>
    <w:rsid w:val="006D21FD"/>
    <w:rsid w:val="006D6AE9"/>
    <w:rsid w:val="006F761B"/>
    <w:rsid w:val="007101CB"/>
    <w:rsid w:val="0073443C"/>
    <w:rsid w:val="007376E6"/>
    <w:rsid w:val="0074080D"/>
    <w:rsid w:val="007478DF"/>
    <w:rsid w:val="00755A0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4105A"/>
    <w:rsid w:val="008501EC"/>
    <w:rsid w:val="008513C5"/>
    <w:rsid w:val="00854095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9677F"/>
    <w:rsid w:val="008B4E51"/>
    <w:rsid w:val="008C3C66"/>
    <w:rsid w:val="008E63A9"/>
    <w:rsid w:val="008F3164"/>
    <w:rsid w:val="009326DA"/>
    <w:rsid w:val="009547D4"/>
    <w:rsid w:val="009676FA"/>
    <w:rsid w:val="00970B42"/>
    <w:rsid w:val="0099604A"/>
    <w:rsid w:val="009A42DE"/>
    <w:rsid w:val="009B6FDE"/>
    <w:rsid w:val="009C38C6"/>
    <w:rsid w:val="009E1323"/>
    <w:rsid w:val="009E35EA"/>
    <w:rsid w:val="009F3F69"/>
    <w:rsid w:val="009F4458"/>
    <w:rsid w:val="009F5B44"/>
    <w:rsid w:val="00A02E01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385E"/>
    <w:rsid w:val="00AA7D6E"/>
    <w:rsid w:val="00AB0DB8"/>
    <w:rsid w:val="00AB59B2"/>
    <w:rsid w:val="00AB66B7"/>
    <w:rsid w:val="00AD1A3F"/>
    <w:rsid w:val="00AE6E3D"/>
    <w:rsid w:val="00AF3110"/>
    <w:rsid w:val="00B175FF"/>
    <w:rsid w:val="00B23125"/>
    <w:rsid w:val="00B322AB"/>
    <w:rsid w:val="00B3434A"/>
    <w:rsid w:val="00B348B3"/>
    <w:rsid w:val="00B34DAB"/>
    <w:rsid w:val="00B34DCA"/>
    <w:rsid w:val="00B36397"/>
    <w:rsid w:val="00B60F7E"/>
    <w:rsid w:val="00B93F40"/>
    <w:rsid w:val="00B97E79"/>
    <w:rsid w:val="00BA5847"/>
    <w:rsid w:val="00BC68DD"/>
    <w:rsid w:val="00BE4763"/>
    <w:rsid w:val="00BF5754"/>
    <w:rsid w:val="00C05C18"/>
    <w:rsid w:val="00C30288"/>
    <w:rsid w:val="00C3133E"/>
    <w:rsid w:val="00C3404C"/>
    <w:rsid w:val="00C3602A"/>
    <w:rsid w:val="00C479B5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02756"/>
    <w:rsid w:val="00D31057"/>
    <w:rsid w:val="00D51863"/>
    <w:rsid w:val="00D653C7"/>
    <w:rsid w:val="00D6793A"/>
    <w:rsid w:val="00D67FA6"/>
    <w:rsid w:val="00D73CEC"/>
    <w:rsid w:val="00D91272"/>
    <w:rsid w:val="00DB0156"/>
    <w:rsid w:val="00DB16EF"/>
    <w:rsid w:val="00DC3EFD"/>
    <w:rsid w:val="00DC601B"/>
    <w:rsid w:val="00DD41B8"/>
    <w:rsid w:val="00DE2CD5"/>
    <w:rsid w:val="00DF6535"/>
    <w:rsid w:val="00DF7CD8"/>
    <w:rsid w:val="00E13A44"/>
    <w:rsid w:val="00E51EF2"/>
    <w:rsid w:val="00E54E37"/>
    <w:rsid w:val="00E60C91"/>
    <w:rsid w:val="00E60D6B"/>
    <w:rsid w:val="00E87B59"/>
    <w:rsid w:val="00EB0084"/>
    <w:rsid w:val="00EB0D85"/>
    <w:rsid w:val="00EB4CB8"/>
    <w:rsid w:val="00EB525B"/>
    <w:rsid w:val="00EB6EA2"/>
    <w:rsid w:val="00ED2ED0"/>
    <w:rsid w:val="00ED3E64"/>
    <w:rsid w:val="00EE02D2"/>
    <w:rsid w:val="00EE584E"/>
    <w:rsid w:val="00EF6833"/>
    <w:rsid w:val="00F05C1C"/>
    <w:rsid w:val="00F10B8B"/>
    <w:rsid w:val="00F1320D"/>
    <w:rsid w:val="00F13DD6"/>
    <w:rsid w:val="00F267E4"/>
    <w:rsid w:val="00F32933"/>
    <w:rsid w:val="00F33CB7"/>
    <w:rsid w:val="00F366FE"/>
    <w:rsid w:val="00F42EB5"/>
    <w:rsid w:val="00F66CFD"/>
    <w:rsid w:val="00F7000B"/>
    <w:rsid w:val="00F72930"/>
    <w:rsid w:val="00F8110C"/>
    <w:rsid w:val="00F91AF0"/>
    <w:rsid w:val="00FA7E61"/>
    <w:rsid w:val="00FD3979"/>
    <w:rsid w:val="00FE0D29"/>
    <w:rsid w:val="00FE4F8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C6C9D"/>
    <w:pPr>
      <w:ind w:left="720"/>
      <w:contextualSpacing/>
    </w:pPr>
  </w:style>
  <w:style w:type="character" w:styleId="a9">
    <w:name w:val="Emphasis"/>
    <w:basedOn w:val="a0"/>
    <w:link w:val="11"/>
    <w:qFormat/>
    <w:rsid w:val="00EB6E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F42EB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f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51863"/>
    <w:rPr>
      <w:b/>
      <w:bCs/>
    </w:rPr>
  </w:style>
  <w:style w:type="paragraph" w:styleId="af1">
    <w:name w:val="Body Text Indent"/>
    <w:basedOn w:val="a"/>
    <w:link w:val="af2"/>
    <w:rsid w:val="00970B42"/>
    <w:pPr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link w:val="12"/>
    <w:uiPriority w:val="99"/>
    <w:unhideWhenUsed/>
    <w:rsid w:val="00970B42"/>
    <w:rPr>
      <w:color w:val="0000FF"/>
      <w:u w:val="single"/>
    </w:rPr>
  </w:style>
  <w:style w:type="paragraph" w:customStyle="1" w:styleId="12">
    <w:name w:val="Гиперссылка1"/>
    <w:link w:val="af3"/>
    <w:rsid w:val="0099604A"/>
    <w:pPr>
      <w:spacing w:after="0" w:line="240" w:lineRule="auto"/>
    </w:pPr>
    <w:rPr>
      <w:color w:val="0000FF"/>
      <w:u w:val="single"/>
    </w:rPr>
  </w:style>
  <w:style w:type="character" w:customStyle="1" w:styleId="a6">
    <w:name w:val="Без интервала Знак"/>
    <w:link w:val="a5"/>
    <w:rsid w:val="00996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77BF9"/>
  </w:style>
  <w:style w:type="character" w:customStyle="1" w:styleId="af4">
    <w:name w:val="Гипертекстовая ссылка"/>
    <w:rsid w:val="0063350C"/>
    <w:rPr>
      <w:color w:val="106BBE"/>
    </w:rPr>
  </w:style>
  <w:style w:type="paragraph" w:customStyle="1" w:styleId="s1">
    <w:name w:val="s_1"/>
    <w:basedOn w:val="a"/>
    <w:rsid w:val="0063350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rsid w:val="00633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479B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1">
    <w:name w:val="Выделение1"/>
    <w:link w:val="a9"/>
    <w:rsid w:val="00F10B8B"/>
    <w:pPr>
      <w:spacing w:after="0" w:line="240" w:lineRule="auto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87C4-8A31-4407-9E01-30793E9F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5</cp:revision>
  <cp:lastPrinted>2022-03-22T12:07:00Z</cp:lastPrinted>
  <dcterms:created xsi:type="dcterms:W3CDTF">2023-07-25T05:13:00Z</dcterms:created>
  <dcterms:modified xsi:type="dcterms:W3CDTF">2023-07-25T05:53:00Z</dcterms:modified>
</cp:coreProperties>
</file>